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95BBB7" w14:textId="41FC5E5F" w:rsidR="001C3360" w:rsidRPr="009229D5" w:rsidRDefault="00787100" w:rsidP="009229D5">
      <w:pPr>
        <w:tabs>
          <w:tab w:val="left" w:pos="1540"/>
        </w:tabs>
        <w:jc w:val="center"/>
        <w:rPr>
          <w:lang w:eastAsia="en-US"/>
        </w:rPr>
      </w:pPr>
      <w:r>
        <w:rPr>
          <w:b/>
          <w:sz w:val="24"/>
          <w:szCs w:val="24"/>
        </w:rPr>
        <w:t>Appendix A:</w:t>
      </w:r>
      <w:r w:rsidR="004B06BA">
        <w:rPr>
          <w:b/>
          <w:sz w:val="24"/>
          <w:szCs w:val="24"/>
        </w:rPr>
        <w:t xml:space="preserve"> </w:t>
      </w:r>
      <w:r w:rsidR="00AA42D5" w:rsidRPr="00ED0F16">
        <w:rPr>
          <w:b/>
          <w:sz w:val="24"/>
          <w:szCs w:val="24"/>
        </w:rPr>
        <w:t>Child Safety Code of Conduct</w:t>
      </w:r>
    </w:p>
    <w:p w14:paraId="672A6659" w14:textId="77777777" w:rsidR="009229D5" w:rsidRPr="00787100" w:rsidRDefault="009229D5" w:rsidP="006355AA">
      <w:pPr>
        <w:tabs>
          <w:tab w:val="left" w:pos="1540"/>
        </w:tabs>
        <w:jc w:val="center"/>
      </w:pPr>
    </w:p>
    <w:p w14:paraId="4E040DA1" w14:textId="19BE9B77" w:rsidR="2F80023E" w:rsidRPr="00AE75F0" w:rsidRDefault="00787100" w:rsidP="2F80023E">
      <w:pPr>
        <w:pStyle w:val="NormalWeb"/>
        <w:spacing w:before="0" w:beforeAutospacing="0" w:line="294" w:lineRule="atLeast"/>
        <w:rPr>
          <w:color w:val="000000"/>
        </w:rPr>
      </w:pPr>
      <w:r w:rsidRPr="2F80023E">
        <w:rPr>
          <w:color w:val="212121"/>
        </w:rPr>
        <w:t xml:space="preserve">Avenue Neighbourhood House @ </w:t>
      </w:r>
      <w:r w:rsidR="002257DB" w:rsidRPr="2F80023E">
        <w:rPr>
          <w:color w:val="212121"/>
        </w:rPr>
        <w:t xml:space="preserve">Eley Inc (ANH@E) </w:t>
      </w:r>
      <w:r w:rsidRPr="2F80023E">
        <w:rPr>
          <w:color w:val="212121"/>
        </w:rPr>
        <w:t>is committed to the safety and wellbeing of</w:t>
      </w:r>
      <w:r w:rsidR="002257DB" w:rsidRPr="2F80023E">
        <w:rPr>
          <w:color w:val="212121"/>
        </w:rPr>
        <w:t xml:space="preserve"> children and young people. The House</w:t>
      </w:r>
      <w:r w:rsidRPr="2F80023E">
        <w:rPr>
          <w:color w:val="212121"/>
        </w:rPr>
        <w:t xml:space="preserve"> recognises the importance of, and has a responsibility for, ensuring a safe, </w:t>
      </w:r>
      <w:r w:rsidR="001C3360" w:rsidRPr="2F80023E">
        <w:rPr>
          <w:color w:val="212121"/>
        </w:rPr>
        <w:t>supportive,</w:t>
      </w:r>
      <w:r w:rsidRPr="2F80023E">
        <w:rPr>
          <w:color w:val="212121"/>
        </w:rPr>
        <w:t xml:space="preserve"> and enriching environment which respects and fosters the dignity and self-esteem of children and young people, and enables them to thrive in their learning and development.</w:t>
      </w:r>
    </w:p>
    <w:p w14:paraId="4DA4BE97" w14:textId="50102B78" w:rsidR="2F80023E" w:rsidRPr="00AE75F0" w:rsidRDefault="00787100" w:rsidP="2F80023E">
      <w:pPr>
        <w:pStyle w:val="NormalWeb"/>
        <w:spacing w:before="0" w:beforeAutospacing="0" w:line="294" w:lineRule="atLeast"/>
        <w:rPr>
          <w:color w:val="000000"/>
        </w:rPr>
      </w:pPr>
      <w:r w:rsidRPr="2F80023E">
        <w:rPr>
          <w:color w:val="212121"/>
        </w:rPr>
        <w:t xml:space="preserve">This Code of Conduct aims to protect children </w:t>
      </w:r>
      <w:r w:rsidR="002257DB" w:rsidRPr="2F80023E">
        <w:rPr>
          <w:color w:val="212121"/>
        </w:rPr>
        <w:t xml:space="preserve">and young people </w:t>
      </w:r>
      <w:r w:rsidRPr="2F80023E">
        <w:rPr>
          <w:color w:val="212121"/>
        </w:rPr>
        <w:t xml:space="preserve">and reduce any opportunities for child abuse or harm to occur. It also assists in understanding how to avoid or better manage risky behaviours and situations. </w:t>
      </w:r>
      <w:r w:rsidR="002257DB" w:rsidRPr="2F80023E">
        <w:rPr>
          <w:color w:val="212121"/>
        </w:rPr>
        <w:t>This Code of Conduct</w:t>
      </w:r>
      <w:r w:rsidRPr="2F80023E">
        <w:rPr>
          <w:color w:val="212121"/>
        </w:rPr>
        <w:t xml:space="preserve"> complement</w:t>
      </w:r>
      <w:r w:rsidR="002257DB" w:rsidRPr="2F80023E">
        <w:rPr>
          <w:color w:val="212121"/>
        </w:rPr>
        <w:t>s</w:t>
      </w:r>
      <w:r w:rsidRPr="2F80023E">
        <w:rPr>
          <w:color w:val="212121"/>
        </w:rPr>
        <w:t xml:space="preserve"> </w:t>
      </w:r>
      <w:r w:rsidR="002257DB" w:rsidRPr="2F80023E">
        <w:rPr>
          <w:color w:val="212121"/>
        </w:rPr>
        <w:t>ANH@E’s Child Safety and Wellbeing policy, Child Safe Standards</w:t>
      </w:r>
      <w:r w:rsidR="00613A55" w:rsidRPr="2F80023E">
        <w:rPr>
          <w:color w:val="212121"/>
        </w:rPr>
        <w:t>,</w:t>
      </w:r>
      <w:r w:rsidRPr="2F80023E">
        <w:rPr>
          <w:color w:val="212121"/>
        </w:rPr>
        <w:t xml:space="preserve"> and </w:t>
      </w:r>
      <w:r w:rsidR="00EF5896" w:rsidRPr="2F80023E">
        <w:rPr>
          <w:color w:val="212121"/>
        </w:rPr>
        <w:t>other ANH@E policies</w:t>
      </w:r>
      <w:r w:rsidRPr="2F80023E">
        <w:rPr>
          <w:color w:val="212121"/>
        </w:rPr>
        <w:t>, codes</w:t>
      </w:r>
      <w:r w:rsidR="00613A55" w:rsidRPr="2F80023E">
        <w:rPr>
          <w:color w:val="212121"/>
        </w:rPr>
        <w:t>,</w:t>
      </w:r>
      <w:r w:rsidRPr="2F80023E">
        <w:rPr>
          <w:color w:val="212121"/>
        </w:rPr>
        <w:t xml:space="preserve"> or ethics </w:t>
      </w:r>
      <w:r w:rsidR="002257DB" w:rsidRPr="2F80023E">
        <w:rPr>
          <w:color w:val="212121"/>
        </w:rPr>
        <w:t>that</w:t>
      </w:r>
      <w:r w:rsidRPr="2F80023E">
        <w:rPr>
          <w:color w:val="212121"/>
        </w:rPr>
        <w:t xml:space="preserve"> ap</w:t>
      </w:r>
      <w:r w:rsidR="002257DB" w:rsidRPr="2F80023E">
        <w:rPr>
          <w:color w:val="212121"/>
        </w:rPr>
        <w:t>ply to staff and volunteers</w:t>
      </w:r>
      <w:r w:rsidRPr="2F80023E">
        <w:rPr>
          <w:color w:val="212121"/>
        </w:rPr>
        <w:t>.</w:t>
      </w:r>
    </w:p>
    <w:p w14:paraId="6644F0E8" w14:textId="28A63358" w:rsidR="2F80023E" w:rsidRPr="00AE75F0" w:rsidRDefault="00787100" w:rsidP="2F80023E">
      <w:pPr>
        <w:pStyle w:val="NormalWeb"/>
        <w:spacing w:before="0" w:beforeAutospacing="0" w:line="294" w:lineRule="atLeast"/>
        <w:rPr>
          <w:color w:val="000000"/>
        </w:rPr>
      </w:pPr>
      <w:r w:rsidRPr="2F80023E">
        <w:rPr>
          <w:color w:val="212121"/>
        </w:rPr>
        <w:t xml:space="preserve">The </w:t>
      </w:r>
      <w:r w:rsidR="009A6438">
        <w:rPr>
          <w:color w:val="212121"/>
        </w:rPr>
        <w:t>CEO</w:t>
      </w:r>
      <w:r w:rsidRPr="2F80023E">
        <w:rPr>
          <w:color w:val="212121"/>
        </w:rPr>
        <w:t xml:space="preserve"> will support the implementation and monitoring of the Code of Conduct, and will plan, </w:t>
      </w:r>
      <w:r w:rsidR="001C3360" w:rsidRPr="2F80023E">
        <w:rPr>
          <w:color w:val="212121"/>
        </w:rPr>
        <w:t>implement,</w:t>
      </w:r>
      <w:r w:rsidRPr="2F80023E">
        <w:rPr>
          <w:color w:val="212121"/>
        </w:rPr>
        <w:t xml:space="preserve"> and monitor arrangements to provide inclusive, </w:t>
      </w:r>
      <w:r w:rsidR="001C3360" w:rsidRPr="2F80023E">
        <w:rPr>
          <w:color w:val="212121"/>
        </w:rPr>
        <w:t>safe,</w:t>
      </w:r>
      <w:r w:rsidRPr="2F80023E">
        <w:rPr>
          <w:color w:val="212121"/>
        </w:rPr>
        <w:t xml:space="preserve"> and orderly </w:t>
      </w:r>
      <w:r w:rsidR="00EF5896" w:rsidRPr="2F80023E">
        <w:rPr>
          <w:color w:val="212121"/>
        </w:rPr>
        <w:t>Early Learning and</w:t>
      </w:r>
      <w:r w:rsidRPr="2F80023E">
        <w:rPr>
          <w:color w:val="212121"/>
        </w:rPr>
        <w:t xml:space="preserve"> </w:t>
      </w:r>
      <w:r w:rsidR="00EF5896" w:rsidRPr="2F80023E">
        <w:rPr>
          <w:color w:val="212121"/>
        </w:rPr>
        <w:t xml:space="preserve">student </w:t>
      </w:r>
      <w:r w:rsidRPr="2F80023E">
        <w:rPr>
          <w:color w:val="212121"/>
        </w:rPr>
        <w:t xml:space="preserve">learning environments. The </w:t>
      </w:r>
      <w:r w:rsidR="009A6438">
        <w:rPr>
          <w:color w:val="212121"/>
        </w:rPr>
        <w:t>CEO</w:t>
      </w:r>
      <w:r w:rsidRPr="2F80023E">
        <w:rPr>
          <w:color w:val="212121"/>
        </w:rPr>
        <w:t xml:space="preserve"> will also provide information and support to enable the Code of Conduct to operate effectively.</w:t>
      </w:r>
    </w:p>
    <w:p w14:paraId="0860B002" w14:textId="390B68CB" w:rsidR="2F80023E" w:rsidRPr="00AE75F0" w:rsidRDefault="00EF5896" w:rsidP="2F80023E">
      <w:pPr>
        <w:pStyle w:val="NormalWeb"/>
        <w:spacing w:before="0" w:beforeAutospacing="0" w:line="294" w:lineRule="atLeast"/>
        <w:rPr>
          <w:color w:val="000000"/>
        </w:rPr>
      </w:pPr>
      <w:r w:rsidRPr="2F80023E">
        <w:rPr>
          <w:color w:val="212121"/>
        </w:rPr>
        <w:t xml:space="preserve">All staff, contractors, </w:t>
      </w:r>
      <w:r w:rsidR="001C3360" w:rsidRPr="2F80023E">
        <w:rPr>
          <w:color w:val="212121"/>
        </w:rPr>
        <w:t>volunteers,</w:t>
      </w:r>
      <w:r w:rsidR="00787100" w:rsidRPr="2F80023E">
        <w:rPr>
          <w:color w:val="212121"/>
        </w:rPr>
        <w:t xml:space="preserve"> and any other member of </w:t>
      </w:r>
      <w:r w:rsidRPr="2F80023E">
        <w:rPr>
          <w:color w:val="212121"/>
        </w:rPr>
        <w:t>ANH@E</w:t>
      </w:r>
      <w:r w:rsidR="00787100" w:rsidRPr="2F80023E">
        <w:rPr>
          <w:color w:val="212121"/>
        </w:rPr>
        <w:t xml:space="preserve"> involved in child-related work are required to comply with the Code of Conduct by observing expectations for appropriate behaviour below. The Code of Conduct applies in all situations, including </w:t>
      </w:r>
      <w:r w:rsidRPr="2F80023E">
        <w:rPr>
          <w:color w:val="212121"/>
        </w:rPr>
        <w:t>excursions</w:t>
      </w:r>
      <w:r w:rsidR="00787100" w:rsidRPr="2F80023E">
        <w:rPr>
          <w:color w:val="212121"/>
        </w:rPr>
        <w:t xml:space="preserve"> and in the use of digital technology and social media.</w:t>
      </w:r>
    </w:p>
    <w:p w14:paraId="20CFA7EF" w14:textId="77777777" w:rsidR="00EF5896" w:rsidRDefault="00EF5896" w:rsidP="00AA42D5">
      <w:pPr>
        <w:pStyle w:val="DHHSbody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Acceptable Behaviours</w:t>
      </w:r>
    </w:p>
    <w:p w14:paraId="7C37E528" w14:textId="77777777" w:rsidR="00EF5896" w:rsidRPr="00EF5896" w:rsidRDefault="00EF5896" w:rsidP="00EF5896">
      <w:pPr>
        <w:pStyle w:val="DHHSbullet1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EF5896">
        <w:rPr>
          <w:rFonts w:ascii="Times New Roman" w:hAnsi="Times New Roman"/>
          <w:color w:val="212121"/>
          <w:sz w:val="24"/>
          <w:szCs w:val="24"/>
        </w:rPr>
        <w:t xml:space="preserve">As </w:t>
      </w:r>
      <w:r w:rsidR="00760622">
        <w:rPr>
          <w:rFonts w:ascii="Times New Roman" w:hAnsi="Times New Roman"/>
          <w:color w:val="212121"/>
          <w:sz w:val="24"/>
          <w:szCs w:val="24"/>
        </w:rPr>
        <w:t xml:space="preserve">a </w:t>
      </w:r>
      <w:r w:rsidRPr="00EF5896">
        <w:rPr>
          <w:rFonts w:ascii="Times New Roman" w:hAnsi="Times New Roman"/>
          <w:color w:val="212121"/>
          <w:sz w:val="24"/>
          <w:szCs w:val="24"/>
        </w:rPr>
        <w:t>staff</w:t>
      </w:r>
      <w:r w:rsidR="00760622">
        <w:rPr>
          <w:rFonts w:ascii="Times New Roman" w:hAnsi="Times New Roman"/>
          <w:color w:val="212121"/>
          <w:sz w:val="24"/>
          <w:szCs w:val="24"/>
        </w:rPr>
        <w:t xml:space="preserve"> member, volunteer, contractor, or</w:t>
      </w:r>
      <w:r w:rsidRPr="00EF5896">
        <w:rPr>
          <w:rFonts w:ascii="Times New Roman" w:hAnsi="Times New Roman"/>
          <w:color w:val="212121"/>
          <w:sz w:val="24"/>
          <w:szCs w:val="24"/>
        </w:rPr>
        <w:t xml:space="preserve"> any other member of ANH@E involved in child-related work individually, </w:t>
      </w:r>
      <w:r w:rsidR="00760622">
        <w:rPr>
          <w:rFonts w:ascii="Times New Roman" w:hAnsi="Times New Roman"/>
          <w:color w:val="212121"/>
          <w:sz w:val="24"/>
          <w:szCs w:val="24"/>
        </w:rPr>
        <w:t>I am</w:t>
      </w:r>
      <w:r w:rsidRPr="00EF5896">
        <w:rPr>
          <w:rFonts w:ascii="Times New Roman" w:hAnsi="Times New Roman"/>
          <w:color w:val="212121"/>
          <w:sz w:val="24"/>
          <w:szCs w:val="24"/>
        </w:rPr>
        <w:t xml:space="preserve"> responsible for supporting and promoting the safety of children by:</w:t>
      </w:r>
    </w:p>
    <w:p w14:paraId="067308D1" w14:textId="38D5BBFE" w:rsidR="00AA42D5" w:rsidRPr="005F4F7B" w:rsidRDefault="005C5CEB" w:rsidP="00AA42D5">
      <w:pPr>
        <w:pStyle w:val="DHHSbulle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AA42D5" w:rsidRPr="005F4F7B">
        <w:rPr>
          <w:rFonts w:ascii="Times New Roman" w:hAnsi="Times New Roman"/>
          <w:sz w:val="24"/>
          <w:szCs w:val="24"/>
        </w:rPr>
        <w:t xml:space="preserve">dhering to </w:t>
      </w:r>
      <w:r w:rsidR="00122365" w:rsidRPr="005F4F7B">
        <w:rPr>
          <w:rFonts w:ascii="Times New Roman" w:hAnsi="Times New Roman"/>
          <w:sz w:val="24"/>
          <w:szCs w:val="24"/>
        </w:rPr>
        <w:t>ANH@E</w:t>
      </w:r>
      <w:r w:rsidR="00760622" w:rsidRPr="005F4F7B">
        <w:rPr>
          <w:rFonts w:ascii="Times New Roman" w:hAnsi="Times New Roman"/>
          <w:sz w:val="24"/>
          <w:szCs w:val="24"/>
        </w:rPr>
        <w:t>’s Child S</w:t>
      </w:r>
      <w:r w:rsidR="00AA42D5" w:rsidRPr="005F4F7B">
        <w:rPr>
          <w:rFonts w:ascii="Times New Roman" w:hAnsi="Times New Roman"/>
          <w:sz w:val="24"/>
          <w:szCs w:val="24"/>
        </w:rPr>
        <w:t>afe</w:t>
      </w:r>
      <w:r w:rsidR="00122365" w:rsidRPr="005F4F7B">
        <w:rPr>
          <w:rFonts w:ascii="Times New Roman" w:hAnsi="Times New Roman"/>
          <w:sz w:val="24"/>
          <w:szCs w:val="24"/>
        </w:rPr>
        <w:t xml:space="preserve">ty </w:t>
      </w:r>
      <w:r w:rsidR="00760622" w:rsidRPr="005F4F7B">
        <w:rPr>
          <w:rFonts w:ascii="Times New Roman" w:hAnsi="Times New Roman"/>
          <w:sz w:val="24"/>
          <w:szCs w:val="24"/>
        </w:rPr>
        <w:t>and Wellbeing p</w:t>
      </w:r>
      <w:r w:rsidR="00122365" w:rsidRPr="005F4F7B">
        <w:rPr>
          <w:rFonts w:ascii="Times New Roman" w:hAnsi="Times New Roman"/>
          <w:sz w:val="24"/>
          <w:szCs w:val="24"/>
        </w:rPr>
        <w:t xml:space="preserve">olicy and </w:t>
      </w:r>
      <w:proofErr w:type="gramStart"/>
      <w:r w:rsidR="00122365" w:rsidRPr="005F4F7B">
        <w:rPr>
          <w:rFonts w:ascii="Times New Roman" w:hAnsi="Times New Roman"/>
          <w:sz w:val="24"/>
          <w:szCs w:val="24"/>
        </w:rPr>
        <w:t>upholding o</w:t>
      </w:r>
      <w:r w:rsidR="00AA42D5" w:rsidRPr="005F4F7B">
        <w:rPr>
          <w:rFonts w:ascii="Times New Roman" w:hAnsi="Times New Roman"/>
          <w:sz w:val="24"/>
          <w:szCs w:val="24"/>
        </w:rPr>
        <w:t>ur</w:t>
      </w:r>
      <w:r w:rsidR="00122365" w:rsidRPr="005F4F7B">
        <w:rPr>
          <w:rFonts w:ascii="Times New Roman" w:hAnsi="Times New Roman"/>
          <w:sz w:val="24"/>
          <w:szCs w:val="24"/>
        </w:rPr>
        <w:t xml:space="preserve"> </w:t>
      </w:r>
      <w:r w:rsidR="001C3360" w:rsidRPr="005F4F7B">
        <w:rPr>
          <w:rFonts w:ascii="Times New Roman" w:hAnsi="Times New Roman"/>
          <w:sz w:val="24"/>
          <w:szCs w:val="24"/>
        </w:rPr>
        <w:t>Neighbourhood House</w:t>
      </w:r>
      <w:r w:rsidR="00AA42D5" w:rsidRPr="005F4F7B">
        <w:rPr>
          <w:rFonts w:ascii="Times New Roman" w:hAnsi="Times New Roman"/>
          <w:sz w:val="24"/>
          <w:szCs w:val="24"/>
        </w:rPr>
        <w:t xml:space="preserve">’ </w:t>
      </w:r>
      <w:r w:rsidR="004B06BA">
        <w:rPr>
          <w:rFonts w:ascii="Times New Roman" w:hAnsi="Times New Roman"/>
          <w:sz w:val="24"/>
          <w:szCs w:val="24"/>
        </w:rPr>
        <w:t>S</w:t>
      </w:r>
      <w:r w:rsidR="00AA42D5" w:rsidRPr="005F4F7B">
        <w:rPr>
          <w:rFonts w:ascii="Times New Roman" w:hAnsi="Times New Roman"/>
          <w:sz w:val="24"/>
          <w:szCs w:val="24"/>
        </w:rPr>
        <w:t xml:space="preserve">tatement of </w:t>
      </w:r>
      <w:r w:rsidR="004B06BA">
        <w:rPr>
          <w:rFonts w:ascii="Times New Roman" w:hAnsi="Times New Roman"/>
          <w:sz w:val="24"/>
          <w:szCs w:val="24"/>
        </w:rPr>
        <w:t>C</w:t>
      </w:r>
      <w:r w:rsidR="00AA42D5" w:rsidRPr="005F4F7B">
        <w:rPr>
          <w:rFonts w:ascii="Times New Roman" w:hAnsi="Times New Roman"/>
          <w:sz w:val="24"/>
          <w:szCs w:val="24"/>
        </w:rPr>
        <w:t>ommitment to child safety at all time</w:t>
      </w:r>
      <w:r w:rsidR="00DE0F83" w:rsidRPr="005F4F7B">
        <w:rPr>
          <w:rFonts w:ascii="Times New Roman" w:hAnsi="Times New Roman"/>
          <w:sz w:val="24"/>
          <w:szCs w:val="24"/>
        </w:rPr>
        <w:t>s</w:t>
      </w:r>
      <w:proofErr w:type="gramEnd"/>
      <w:r w:rsidR="00122365" w:rsidRPr="005F4F7B">
        <w:rPr>
          <w:rFonts w:ascii="Times New Roman" w:hAnsi="Times New Roman"/>
          <w:sz w:val="24"/>
          <w:szCs w:val="24"/>
        </w:rPr>
        <w:t>.</w:t>
      </w:r>
    </w:p>
    <w:p w14:paraId="22AD8083" w14:textId="77777777" w:rsidR="00760622" w:rsidRPr="005F4F7B" w:rsidRDefault="005C5CEB" w:rsidP="00AA42D5">
      <w:pPr>
        <w:pStyle w:val="DHHSbulle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</w:t>
      </w:r>
      <w:r w:rsidR="00760622" w:rsidRPr="005F4F7B">
        <w:rPr>
          <w:rFonts w:ascii="Times New Roman" w:hAnsi="Times New Roman"/>
          <w:color w:val="000000"/>
          <w:sz w:val="24"/>
          <w:szCs w:val="24"/>
        </w:rPr>
        <w:t xml:space="preserve">reating children, </w:t>
      </w:r>
      <w:r w:rsidR="001C3360" w:rsidRPr="005F4F7B">
        <w:rPr>
          <w:rFonts w:ascii="Times New Roman" w:hAnsi="Times New Roman"/>
          <w:color w:val="000000"/>
          <w:sz w:val="24"/>
          <w:szCs w:val="24"/>
        </w:rPr>
        <w:t>students,</w:t>
      </w:r>
      <w:r w:rsidR="00760622" w:rsidRPr="005F4F7B">
        <w:rPr>
          <w:rFonts w:ascii="Times New Roman" w:hAnsi="Times New Roman"/>
          <w:color w:val="000000"/>
          <w:sz w:val="24"/>
          <w:szCs w:val="24"/>
        </w:rPr>
        <w:t xml:space="preserve"> and families with respect both within </w:t>
      </w:r>
      <w:r w:rsidR="00613A55">
        <w:rPr>
          <w:rFonts w:ascii="Times New Roman" w:hAnsi="Times New Roman"/>
          <w:color w:val="000000"/>
          <w:sz w:val="24"/>
          <w:szCs w:val="24"/>
        </w:rPr>
        <w:t xml:space="preserve">and outside </w:t>
      </w:r>
      <w:r w:rsidR="00760622" w:rsidRPr="005F4F7B">
        <w:rPr>
          <w:rFonts w:ascii="Times New Roman" w:hAnsi="Times New Roman"/>
          <w:color w:val="000000"/>
          <w:sz w:val="24"/>
          <w:szCs w:val="24"/>
        </w:rPr>
        <w:t>the ANH@E environment</w:t>
      </w:r>
      <w:r w:rsidR="005F4F7B" w:rsidRPr="005F4F7B">
        <w:rPr>
          <w:rFonts w:ascii="Times New Roman" w:hAnsi="Times New Roman"/>
          <w:color w:val="000000"/>
          <w:sz w:val="24"/>
          <w:szCs w:val="24"/>
        </w:rPr>
        <w:t>.</w:t>
      </w:r>
    </w:p>
    <w:p w14:paraId="6F6503FB" w14:textId="77777777" w:rsidR="00AA42D5" w:rsidRPr="00ED0F16" w:rsidRDefault="005C5CEB" w:rsidP="005F4F7B">
      <w:pPr>
        <w:pStyle w:val="DHHSbullet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AA42D5" w:rsidRPr="00ED0F16">
        <w:rPr>
          <w:rFonts w:ascii="Times New Roman" w:hAnsi="Times New Roman"/>
          <w:sz w:val="24"/>
          <w:szCs w:val="24"/>
        </w:rPr>
        <w:t>istening and responding to the views and concerns of children</w:t>
      </w:r>
      <w:r w:rsidR="005F4F7B">
        <w:rPr>
          <w:rFonts w:ascii="Times New Roman" w:hAnsi="Times New Roman"/>
          <w:sz w:val="24"/>
          <w:szCs w:val="24"/>
        </w:rPr>
        <w:t xml:space="preserve"> and students</w:t>
      </w:r>
      <w:r w:rsidR="00AA42D5" w:rsidRPr="00ED0F16">
        <w:rPr>
          <w:rFonts w:ascii="Times New Roman" w:hAnsi="Times New Roman"/>
          <w:sz w:val="24"/>
          <w:szCs w:val="24"/>
        </w:rPr>
        <w:t>, particularly if they are telling you that they or another child ha</w:t>
      </w:r>
      <w:r w:rsidR="001C3360">
        <w:rPr>
          <w:rFonts w:ascii="Times New Roman" w:hAnsi="Times New Roman"/>
          <w:sz w:val="24"/>
          <w:szCs w:val="24"/>
        </w:rPr>
        <w:t>ve</w:t>
      </w:r>
      <w:r w:rsidR="00AA42D5" w:rsidRPr="00ED0F16">
        <w:rPr>
          <w:rFonts w:ascii="Times New Roman" w:hAnsi="Times New Roman"/>
          <w:sz w:val="24"/>
          <w:szCs w:val="24"/>
        </w:rPr>
        <w:t xml:space="preserve"> been abused and/or </w:t>
      </w:r>
      <w:r w:rsidR="001C3360">
        <w:rPr>
          <w:rFonts w:ascii="Times New Roman" w:hAnsi="Times New Roman"/>
          <w:sz w:val="24"/>
          <w:szCs w:val="24"/>
        </w:rPr>
        <w:t>are</w:t>
      </w:r>
      <w:r w:rsidR="00AA42D5" w:rsidRPr="00ED0F16">
        <w:rPr>
          <w:rFonts w:ascii="Times New Roman" w:hAnsi="Times New Roman"/>
          <w:sz w:val="24"/>
          <w:szCs w:val="24"/>
        </w:rPr>
        <w:t xml:space="preserve"> worried about their safety or the safety of another</w:t>
      </w:r>
      <w:r w:rsidR="005F4F7B">
        <w:rPr>
          <w:rFonts w:ascii="Times New Roman" w:hAnsi="Times New Roman"/>
          <w:sz w:val="24"/>
          <w:szCs w:val="24"/>
        </w:rPr>
        <w:t xml:space="preserve"> child</w:t>
      </w:r>
      <w:r w:rsidR="00122365">
        <w:rPr>
          <w:rFonts w:ascii="Times New Roman" w:hAnsi="Times New Roman"/>
          <w:sz w:val="24"/>
          <w:szCs w:val="24"/>
        </w:rPr>
        <w:t>.</w:t>
      </w:r>
    </w:p>
    <w:p w14:paraId="01AA55B4" w14:textId="01CD0A1E" w:rsidR="005F4F7B" w:rsidRPr="00AE75F0" w:rsidRDefault="005C5CEB" w:rsidP="00252A41">
      <w:pPr>
        <w:pStyle w:val="DHHSbullet1"/>
        <w:rPr>
          <w:rFonts w:ascii="Times New Roman" w:hAnsi="Times New Roman"/>
          <w:sz w:val="24"/>
          <w:szCs w:val="24"/>
        </w:rPr>
      </w:pPr>
      <w:r w:rsidRPr="00AE75F0">
        <w:rPr>
          <w:rFonts w:ascii="Times New Roman" w:hAnsi="Times New Roman"/>
          <w:sz w:val="24"/>
          <w:szCs w:val="24"/>
        </w:rPr>
        <w:t>P</w:t>
      </w:r>
      <w:r w:rsidR="00AA42D5" w:rsidRPr="00AE75F0">
        <w:rPr>
          <w:rFonts w:ascii="Times New Roman" w:hAnsi="Times New Roman"/>
          <w:sz w:val="24"/>
          <w:szCs w:val="24"/>
        </w:rPr>
        <w:t>romoting the cultural safety, participation</w:t>
      </w:r>
      <w:r w:rsidR="005E330E" w:rsidRPr="00AE75F0">
        <w:rPr>
          <w:rFonts w:ascii="Times New Roman" w:hAnsi="Times New Roman"/>
          <w:sz w:val="24"/>
          <w:szCs w:val="24"/>
        </w:rPr>
        <w:t>,</w:t>
      </w:r>
      <w:r w:rsidR="00AA42D5" w:rsidRPr="00AE75F0">
        <w:rPr>
          <w:rFonts w:ascii="Times New Roman" w:hAnsi="Times New Roman"/>
          <w:sz w:val="24"/>
          <w:szCs w:val="24"/>
        </w:rPr>
        <w:t xml:space="preserve"> </w:t>
      </w:r>
      <w:r w:rsidR="001D2833" w:rsidRPr="00AE75F0">
        <w:rPr>
          <w:rFonts w:ascii="Times New Roman" w:hAnsi="Times New Roman"/>
          <w:sz w:val="24"/>
          <w:szCs w:val="24"/>
        </w:rPr>
        <w:t xml:space="preserve">inclusion </w:t>
      </w:r>
      <w:r w:rsidR="00AA42D5" w:rsidRPr="00AE75F0">
        <w:rPr>
          <w:rFonts w:ascii="Times New Roman" w:hAnsi="Times New Roman"/>
          <w:sz w:val="24"/>
          <w:szCs w:val="24"/>
        </w:rPr>
        <w:t xml:space="preserve">and empowerment of Aboriginal </w:t>
      </w:r>
      <w:r w:rsidR="005F4F7B" w:rsidRPr="00AE75F0">
        <w:rPr>
          <w:rFonts w:ascii="Times New Roman" w:hAnsi="Times New Roman"/>
          <w:sz w:val="24"/>
          <w:szCs w:val="24"/>
        </w:rPr>
        <w:t>and Torres Strait Islander</w:t>
      </w:r>
      <w:r w:rsidR="00AA42D5" w:rsidRPr="00AE75F0">
        <w:rPr>
          <w:rFonts w:ascii="Times New Roman" w:hAnsi="Times New Roman"/>
          <w:sz w:val="24"/>
          <w:szCs w:val="24"/>
        </w:rPr>
        <w:t xml:space="preserve"> children </w:t>
      </w:r>
      <w:r w:rsidR="005F4F7B" w:rsidRPr="00AE75F0">
        <w:rPr>
          <w:rFonts w:ascii="Times New Roman" w:hAnsi="Times New Roman"/>
          <w:sz w:val="24"/>
          <w:szCs w:val="24"/>
        </w:rPr>
        <w:t>and students.</w:t>
      </w:r>
    </w:p>
    <w:p w14:paraId="3209C3E4" w14:textId="24000E3D" w:rsidR="00D11FF0" w:rsidRPr="004B06BA" w:rsidRDefault="00D11FF0" w:rsidP="004E3ECC">
      <w:pPr>
        <w:pStyle w:val="DHHSbullet1"/>
        <w:rPr>
          <w:rFonts w:ascii="Times New Roman" w:hAnsi="Times New Roman"/>
          <w:sz w:val="24"/>
          <w:szCs w:val="24"/>
        </w:rPr>
      </w:pPr>
      <w:r w:rsidRPr="00AE75F0">
        <w:rPr>
          <w:rFonts w:ascii="Times New Roman" w:hAnsi="Times New Roman"/>
          <w:sz w:val="24"/>
          <w:szCs w:val="24"/>
        </w:rPr>
        <w:t>Encourage and support the expression of culture and enjoyment of cultural rights of Aboriginal and Torres Strait Islander children and students.</w:t>
      </w:r>
    </w:p>
    <w:p w14:paraId="4EE6AB4F" w14:textId="77777777" w:rsidR="00AA42D5" w:rsidRPr="005F4F7B" w:rsidRDefault="005C5CEB" w:rsidP="00252A41">
      <w:pPr>
        <w:pStyle w:val="DHHSbulle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AA42D5" w:rsidRPr="005F4F7B">
        <w:rPr>
          <w:rFonts w:ascii="Times New Roman" w:hAnsi="Times New Roman"/>
          <w:sz w:val="24"/>
          <w:szCs w:val="24"/>
        </w:rPr>
        <w:t>romoting the cultural safety, participation</w:t>
      </w:r>
      <w:r w:rsidR="005E330E">
        <w:rPr>
          <w:rFonts w:ascii="Times New Roman" w:hAnsi="Times New Roman"/>
          <w:sz w:val="24"/>
          <w:szCs w:val="24"/>
        </w:rPr>
        <w:t>,</w:t>
      </w:r>
      <w:r w:rsidR="00AA42D5" w:rsidRPr="005F4F7B">
        <w:rPr>
          <w:rFonts w:ascii="Times New Roman" w:hAnsi="Times New Roman"/>
          <w:sz w:val="24"/>
          <w:szCs w:val="24"/>
        </w:rPr>
        <w:t xml:space="preserve"> and empowerment of children </w:t>
      </w:r>
      <w:r w:rsidR="005F4F7B">
        <w:rPr>
          <w:rFonts w:ascii="Times New Roman" w:hAnsi="Times New Roman"/>
          <w:sz w:val="24"/>
          <w:szCs w:val="24"/>
        </w:rPr>
        <w:t xml:space="preserve">and students </w:t>
      </w:r>
      <w:r w:rsidR="00AA42D5" w:rsidRPr="005F4F7B">
        <w:rPr>
          <w:rFonts w:ascii="Times New Roman" w:hAnsi="Times New Roman"/>
          <w:sz w:val="24"/>
          <w:szCs w:val="24"/>
        </w:rPr>
        <w:t>with culturally and/or lin</w:t>
      </w:r>
      <w:r w:rsidR="005F4F7B">
        <w:rPr>
          <w:rFonts w:ascii="Times New Roman" w:hAnsi="Times New Roman"/>
          <w:sz w:val="24"/>
          <w:szCs w:val="24"/>
        </w:rPr>
        <w:t>guistically diverse backgrounds.</w:t>
      </w:r>
    </w:p>
    <w:p w14:paraId="32B7F558" w14:textId="48DBDA24" w:rsidR="00AA42D5" w:rsidRDefault="005C5CEB" w:rsidP="00AA42D5">
      <w:pPr>
        <w:pStyle w:val="DHHSbulle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AA42D5" w:rsidRPr="00ED0F16">
        <w:rPr>
          <w:rFonts w:ascii="Times New Roman" w:hAnsi="Times New Roman"/>
          <w:sz w:val="24"/>
          <w:szCs w:val="24"/>
        </w:rPr>
        <w:t>romoting the safety, participation</w:t>
      </w:r>
      <w:r w:rsidR="001C3360">
        <w:rPr>
          <w:rFonts w:ascii="Times New Roman" w:hAnsi="Times New Roman"/>
          <w:sz w:val="24"/>
          <w:szCs w:val="24"/>
        </w:rPr>
        <w:t>,</w:t>
      </w:r>
      <w:r w:rsidR="00AA42D5" w:rsidRPr="00ED0F16">
        <w:rPr>
          <w:rFonts w:ascii="Times New Roman" w:hAnsi="Times New Roman"/>
          <w:sz w:val="24"/>
          <w:szCs w:val="24"/>
        </w:rPr>
        <w:t xml:space="preserve"> and empowerment of children </w:t>
      </w:r>
      <w:r w:rsidR="005F4F7B">
        <w:rPr>
          <w:rFonts w:ascii="Times New Roman" w:hAnsi="Times New Roman"/>
          <w:sz w:val="24"/>
          <w:szCs w:val="24"/>
        </w:rPr>
        <w:t xml:space="preserve">and students </w:t>
      </w:r>
      <w:r w:rsidR="00AA42D5" w:rsidRPr="00ED0F16">
        <w:rPr>
          <w:rFonts w:ascii="Times New Roman" w:hAnsi="Times New Roman"/>
          <w:sz w:val="24"/>
          <w:szCs w:val="24"/>
        </w:rPr>
        <w:t>with a d</w:t>
      </w:r>
      <w:r w:rsidR="005F4F7B">
        <w:rPr>
          <w:rFonts w:ascii="Times New Roman" w:hAnsi="Times New Roman"/>
          <w:sz w:val="24"/>
          <w:szCs w:val="24"/>
        </w:rPr>
        <w:t>isability.</w:t>
      </w:r>
    </w:p>
    <w:p w14:paraId="4EDFCCB3" w14:textId="169141A7" w:rsidR="004925BC" w:rsidRPr="00335D3B" w:rsidRDefault="004925BC" w:rsidP="004925BC">
      <w:pPr>
        <w:pStyle w:val="DHHSbullet1"/>
        <w:rPr>
          <w:rFonts w:ascii="Times New Roman" w:hAnsi="Times New Roman"/>
          <w:sz w:val="24"/>
          <w:szCs w:val="24"/>
        </w:rPr>
      </w:pPr>
      <w:r w:rsidRPr="00335D3B">
        <w:rPr>
          <w:rFonts w:ascii="Times New Roman" w:hAnsi="Times New Roman"/>
          <w:sz w:val="24"/>
          <w:szCs w:val="24"/>
        </w:rPr>
        <w:t>Promoting the safety, participation, and empowerment of children and students who are unable to live at home</w:t>
      </w:r>
    </w:p>
    <w:p w14:paraId="354C6587" w14:textId="4235F11C" w:rsidR="004925BC" w:rsidRPr="00335D3B" w:rsidRDefault="004925BC" w:rsidP="002E5C50">
      <w:pPr>
        <w:pStyle w:val="DHHSbullet1"/>
        <w:rPr>
          <w:rFonts w:ascii="Times New Roman" w:hAnsi="Times New Roman"/>
          <w:sz w:val="24"/>
          <w:szCs w:val="24"/>
        </w:rPr>
      </w:pPr>
      <w:r w:rsidRPr="00335D3B">
        <w:rPr>
          <w:rFonts w:ascii="Times New Roman" w:hAnsi="Times New Roman"/>
          <w:sz w:val="24"/>
          <w:szCs w:val="24"/>
        </w:rPr>
        <w:lastRenderedPageBreak/>
        <w:t>Promoting the safety, participation, and empowerment of lesbian, gay, bisexual, transgender and intersex children and young people.</w:t>
      </w:r>
    </w:p>
    <w:p w14:paraId="41EAFBA2" w14:textId="77777777" w:rsidR="00AA42D5" w:rsidRPr="00ED0F16" w:rsidRDefault="005C5CEB" w:rsidP="00AA42D5">
      <w:pPr>
        <w:pStyle w:val="DHHSbulle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AA42D5" w:rsidRPr="00ED0F16">
        <w:rPr>
          <w:rFonts w:ascii="Times New Roman" w:hAnsi="Times New Roman"/>
          <w:sz w:val="24"/>
          <w:szCs w:val="24"/>
        </w:rPr>
        <w:t>nsuring as far as practicable that adults are not left alone with a child</w:t>
      </w:r>
      <w:r w:rsidR="005F4F7B">
        <w:rPr>
          <w:rFonts w:ascii="Times New Roman" w:hAnsi="Times New Roman"/>
          <w:sz w:val="24"/>
          <w:szCs w:val="24"/>
        </w:rPr>
        <w:t xml:space="preserve"> or student</w:t>
      </w:r>
      <w:r w:rsidR="00122365">
        <w:rPr>
          <w:rFonts w:ascii="Times New Roman" w:hAnsi="Times New Roman"/>
          <w:sz w:val="24"/>
          <w:szCs w:val="24"/>
        </w:rPr>
        <w:t>.</w:t>
      </w:r>
    </w:p>
    <w:p w14:paraId="3C19E136" w14:textId="7A8F78B7" w:rsidR="00AA42D5" w:rsidRDefault="005C5CEB" w:rsidP="00AA42D5">
      <w:pPr>
        <w:pStyle w:val="DHHSbulle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AA42D5" w:rsidRPr="00ED0F16">
        <w:rPr>
          <w:rFonts w:ascii="Times New Roman" w:hAnsi="Times New Roman"/>
          <w:sz w:val="24"/>
          <w:szCs w:val="24"/>
        </w:rPr>
        <w:t>eporting any a</w:t>
      </w:r>
      <w:r w:rsidR="00122365">
        <w:rPr>
          <w:rFonts w:ascii="Times New Roman" w:hAnsi="Times New Roman"/>
          <w:sz w:val="24"/>
          <w:szCs w:val="24"/>
        </w:rPr>
        <w:t xml:space="preserve">llegations of child abuse </w:t>
      </w:r>
      <w:r w:rsidR="005F4F7B">
        <w:rPr>
          <w:rFonts w:ascii="Times New Roman" w:hAnsi="Times New Roman"/>
          <w:sz w:val="24"/>
          <w:szCs w:val="24"/>
        </w:rPr>
        <w:t xml:space="preserve">or other child safety concerns </w:t>
      </w:r>
      <w:r w:rsidR="00122365">
        <w:rPr>
          <w:rFonts w:ascii="Times New Roman" w:hAnsi="Times New Roman"/>
          <w:sz w:val="24"/>
          <w:szCs w:val="24"/>
        </w:rPr>
        <w:t>to the</w:t>
      </w:r>
      <w:r w:rsidR="00AA42D5" w:rsidRPr="00ED0F16">
        <w:rPr>
          <w:rFonts w:ascii="Times New Roman" w:hAnsi="Times New Roman"/>
          <w:sz w:val="24"/>
          <w:szCs w:val="24"/>
        </w:rPr>
        <w:t xml:space="preserve"> </w:t>
      </w:r>
      <w:r w:rsidR="009A6438">
        <w:rPr>
          <w:rFonts w:ascii="Times New Roman" w:hAnsi="Times New Roman"/>
          <w:sz w:val="24"/>
          <w:szCs w:val="24"/>
        </w:rPr>
        <w:t>CEO</w:t>
      </w:r>
      <w:r w:rsidR="00AA42D5" w:rsidRPr="00ED0F16">
        <w:rPr>
          <w:rFonts w:ascii="Times New Roman" w:hAnsi="Times New Roman"/>
          <w:sz w:val="24"/>
          <w:szCs w:val="24"/>
        </w:rPr>
        <w:t xml:space="preserve"> and ensure any allegation</w:t>
      </w:r>
      <w:r w:rsidR="00186801">
        <w:rPr>
          <w:rFonts w:ascii="Times New Roman" w:hAnsi="Times New Roman"/>
          <w:sz w:val="24"/>
          <w:szCs w:val="24"/>
        </w:rPr>
        <w:t>s are</w:t>
      </w:r>
      <w:r w:rsidR="00AA42D5" w:rsidRPr="00ED0F16">
        <w:rPr>
          <w:rFonts w:ascii="Times New Roman" w:hAnsi="Times New Roman"/>
          <w:sz w:val="24"/>
          <w:szCs w:val="24"/>
        </w:rPr>
        <w:t xml:space="preserve"> reported to the police or child protection</w:t>
      </w:r>
      <w:r w:rsidR="004B06BA">
        <w:rPr>
          <w:rFonts w:ascii="Times New Roman" w:hAnsi="Times New Roman"/>
          <w:sz w:val="24"/>
          <w:szCs w:val="24"/>
        </w:rPr>
        <w:t xml:space="preserve"> authorities</w:t>
      </w:r>
      <w:r w:rsidR="00122365">
        <w:rPr>
          <w:rFonts w:ascii="Times New Roman" w:hAnsi="Times New Roman"/>
          <w:sz w:val="24"/>
          <w:szCs w:val="24"/>
        </w:rPr>
        <w:t>.</w:t>
      </w:r>
    </w:p>
    <w:p w14:paraId="1A25AF76" w14:textId="77777777" w:rsidR="005F4F7B" w:rsidRPr="005F4F7B" w:rsidRDefault="005C5CEB" w:rsidP="005F4F7B">
      <w:pPr>
        <w:pStyle w:val="DHHSbulle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5F4F7B" w:rsidRPr="005F4F7B">
        <w:rPr>
          <w:rFonts w:ascii="Times New Roman" w:hAnsi="Times New Roman"/>
          <w:sz w:val="24"/>
          <w:szCs w:val="24"/>
        </w:rPr>
        <w:t>nderstanding and complying with all reporting or disclosure obligations (including mandatory reporting and reportable co</w:t>
      </w:r>
      <w:r w:rsidR="001C3360">
        <w:rPr>
          <w:rFonts w:ascii="Times New Roman" w:hAnsi="Times New Roman"/>
          <w:sz w:val="24"/>
          <w:szCs w:val="24"/>
        </w:rPr>
        <w:t>n</w:t>
      </w:r>
      <w:r w:rsidR="005F4F7B" w:rsidRPr="005F4F7B">
        <w:rPr>
          <w:rFonts w:ascii="Times New Roman" w:hAnsi="Times New Roman"/>
          <w:sz w:val="24"/>
          <w:szCs w:val="24"/>
        </w:rPr>
        <w:t>duct) as they relate to protecting children from harm or abuse.</w:t>
      </w:r>
    </w:p>
    <w:p w14:paraId="1D404EDD" w14:textId="77777777" w:rsidR="005F4F7B" w:rsidRPr="005F4F7B" w:rsidRDefault="005C5CEB" w:rsidP="005F4F7B">
      <w:pPr>
        <w:pStyle w:val="DHHSbulle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5F4F7B" w:rsidRPr="005F4F7B">
        <w:rPr>
          <w:rFonts w:ascii="Times New Roman" w:hAnsi="Times New Roman"/>
          <w:sz w:val="24"/>
          <w:szCs w:val="24"/>
        </w:rPr>
        <w:t xml:space="preserve">aking reasonable efforts to ensure as quickly as possible that the </w:t>
      </w:r>
      <w:r w:rsidR="002023D9">
        <w:rPr>
          <w:rFonts w:ascii="Times New Roman" w:hAnsi="Times New Roman"/>
          <w:sz w:val="24"/>
          <w:szCs w:val="24"/>
        </w:rPr>
        <w:t xml:space="preserve">child and/or </w:t>
      </w:r>
      <w:r w:rsidR="005F4F7B" w:rsidRPr="005F4F7B">
        <w:rPr>
          <w:rFonts w:ascii="Times New Roman" w:hAnsi="Times New Roman"/>
          <w:sz w:val="24"/>
          <w:szCs w:val="24"/>
        </w:rPr>
        <w:t>student(s) are safe and protected from harm if abuse is suspected</w:t>
      </w:r>
      <w:r w:rsidR="002023D9">
        <w:rPr>
          <w:rFonts w:ascii="Times New Roman" w:hAnsi="Times New Roman"/>
          <w:sz w:val="24"/>
          <w:szCs w:val="24"/>
        </w:rPr>
        <w:t xml:space="preserve"> and/or an allegation of abuse is made</w:t>
      </w:r>
      <w:r w:rsidR="005F4F7B" w:rsidRPr="005F4F7B">
        <w:rPr>
          <w:rFonts w:ascii="Times New Roman" w:hAnsi="Times New Roman"/>
          <w:sz w:val="24"/>
          <w:szCs w:val="24"/>
        </w:rPr>
        <w:t>.</w:t>
      </w:r>
    </w:p>
    <w:p w14:paraId="77B1BD16" w14:textId="77777777" w:rsidR="00AA42D5" w:rsidRDefault="005C5CEB" w:rsidP="006355AA">
      <w:pPr>
        <w:pStyle w:val="DHHSbullet1lastline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AA42D5" w:rsidRPr="00ED0F16">
        <w:rPr>
          <w:rFonts w:ascii="Times New Roman" w:hAnsi="Times New Roman"/>
          <w:sz w:val="24"/>
          <w:szCs w:val="24"/>
        </w:rPr>
        <w:t>ncouraging children to ‘have a say’ and participate in all relevant organisational activities where possible, especially on issues that are important to them.</w:t>
      </w:r>
    </w:p>
    <w:p w14:paraId="5E8D62CD" w14:textId="77777777" w:rsidR="00BA10B2" w:rsidRDefault="00BA10B2" w:rsidP="00BA10B2">
      <w:pPr>
        <w:pStyle w:val="DHHSbullet1lastline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Undertaking ongoing training and education in child safety responsibilities.</w:t>
      </w:r>
    </w:p>
    <w:p w14:paraId="0A37501D" w14:textId="77777777" w:rsidR="00BA10B2" w:rsidRPr="00ED0F16" w:rsidRDefault="00BA10B2" w:rsidP="006355AA">
      <w:pPr>
        <w:pStyle w:val="DHHSbullet1lastline"/>
        <w:numPr>
          <w:ilvl w:val="0"/>
          <w:numId w:val="0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14:paraId="62504F10" w14:textId="77777777" w:rsidR="002023D9" w:rsidRDefault="002023D9" w:rsidP="002023D9">
      <w:pPr>
        <w:pStyle w:val="DHHSbody"/>
        <w:rPr>
          <w:rFonts w:ascii="Times New Roman" w:hAnsi="Times New Roman"/>
          <w:b/>
          <w:sz w:val="24"/>
          <w:szCs w:val="24"/>
        </w:rPr>
      </w:pPr>
      <w:r w:rsidRPr="002023D9">
        <w:rPr>
          <w:rFonts w:ascii="Times New Roman" w:hAnsi="Times New Roman"/>
          <w:b/>
          <w:sz w:val="24"/>
          <w:szCs w:val="24"/>
        </w:rPr>
        <w:t>Unacceptable Behaviours</w:t>
      </w:r>
    </w:p>
    <w:p w14:paraId="3D258620" w14:textId="77777777" w:rsidR="00DB6C4B" w:rsidRPr="00DB6C4B" w:rsidRDefault="00DB6C4B" w:rsidP="002023D9">
      <w:pPr>
        <w:pStyle w:val="DHHSbody"/>
        <w:rPr>
          <w:rFonts w:ascii="Times New Roman" w:hAnsi="Times New Roman"/>
          <w:b/>
          <w:sz w:val="24"/>
          <w:szCs w:val="24"/>
        </w:rPr>
      </w:pPr>
      <w:r w:rsidRPr="00DB6C4B">
        <w:rPr>
          <w:rFonts w:ascii="Times New Roman" w:hAnsi="Times New Roman"/>
          <w:color w:val="212121"/>
          <w:sz w:val="24"/>
          <w:szCs w:val="24"/>
        </w:rPr>
        <w:t xml:space="preserve">As a staff member, volunteer, contractor, or any other member of ANH@E involved in child-related work, </w:t>
      </w:r>
      <w:r w:rsidRPr="006355AA">
        <w:rPr>
          <w:rFonts w:ascii="Times New Roman" w:hAnsi="Times New Roman"/>
          <w:b/>
          <w:bCs/>
          <w:color w:val="212121"/>
          <w:sz w:val="24"/>
          <w:szCs w:val="24"/>
        </w:rPr>
        <w:t>I must not</w:t>
      </w:r>
      <w:r w:rsidRPr="00DB6C4B">
        <w:rPr>
          <w:rFonts w:ascii="Times New Roman" w:hAnsi="Times New Roman"/>
          <w:color w:val="212121"/>
          <w:sz w:val="24"/>
          <w:szCs w:val="24"/>
        </w:rPr>
        <w:t>:</w:t>
      </w:r>
    </w:p>
    <w:p w14:paraId="3D4B2CF8" w14:textId="2C080A5C" w:rsidR="00AE6935" w:rsidRPr="00E12EF9" w:rsidRDefault="005C5CEB" w:rsidP="004E3ECC">
      <w:pPr>
        <w:pStyle w:val="DHHSbullet1lastline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AE6935" w:rsidRPr="00E12EF9">
        <w:rPr>
          <w:rFonts w:ascii="Times New Roman" w:hAnsi="Times New Roman"/>
          <w:sz w:val="24"/>
          <w:szCs w:val="24"/>
        </w:rPr>
        <w:t xml:space="preserve">gnore or disregard any concerns, </w:t>
      </w:r>
      <w:r w:rsidR="001C3360" w:rsidRPr="00E12EF9">
        <w:rPr>
          <w:rFonts w:ascii="Times New Roman" w:hAnsi="Times New Roman"/>
          <w:sz w:val="24"/>
          <w:szCs w:val="24"/>
        </w:rPr>
        <w:t>suspicions,</w:t>
      </w:r>
      <w:r w:rsidR="00AE6935" w:rsidRPr="00E12EF9">
        <w:rPr>
          <w:rFonts w:ascii="Times New Roman" w:hAnsi="Times New Roman"/>
          <w:sz w:val="24"/>
          <w:szCs w:val="24"/>
        </w:rPr>
        <w:t xml:space="preserve"> or disclosures of child abuse</w:t>
      </w:r>
      <w:r w:rsidR="00BC287A">
        <w:rPr>
          <w:rFonts w:ascii="Times New Roman" w:hAnsi="Times New Roman"/>
          <w:sz w:val="24"/>
          <w:szCs w:val="24"/>
        </w:rPr>
        <w:t xml:space="preserve"> by any person, including a child or children under the care of ANH@E</w:t>
      </w:r>
      <w:r w:rsidR="00AE6935" w:rsidRPr="00E12EF9">
        <w:rPr>
          <w:rFonts w:ascii="Times New Roman" w:hAnsi="Times New Roman"/>
          <w:sz w:val="24"/>
          <w:szCs w:val="24"/>
        </w:rPr>
        <w:t>.</w:t>
      </w:r>
    </w:p>
    <w:p w14:paraId="3D8D7345" w14:textId="77777777" w:rsidR="00066A77" w:rsidRPr="00E12EF9" w:rsidRDefault="005C5CEB" w:rsidP="004E3ECC">
      <w:pPr>
        <w:pStyle w:val="DHHSbullet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066A77" w:rsidRPr="00E12EF9">
        <w:rPr>
          <w:rFonts w:ascii="Times New Roman" w:hAnsi="Times New Roman"/>
          <w:sz w:val="24"/>
          <w:szCs w:val="24"/>
        </w:rPr>
        <w:t>evelop a relationship with any child or student that could be seen as favouritism or amount to ‘grooming’ behaviour (for example, offering gifts).</w:t>
      </w:r>
    </w:p>
    <w:p w14:paraId="0A3ABBBE" w14:textId="77777777" w:rsidR="00AA42D5" w:rsidRPr="00E12EF9" w:rsidRDefault="005C5CEB" w:rsidP="00AA42D5">
      <w:pPr>
        <w:pStyle w:val="DHHSbulle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AA42D5" w:rsidRPr="00E12EF9">
        <w:rPr>
          <w:rFonts w:ascii="Times New Roman" w:hAnsi="Times New Roman"/>
          <w:sz w:val="24"/>
          <w:szCs w:val="24"/>
        </w:rPr>
        <w:t xml:space="preserve">xhibit behaviours </w:t>
      </w:r>
      <w:r w:rsidR="00066A77" w:rsidRPr="00E12EF9">
        <w:rPr>
          <w:rFonts w:ascii="Times New Roman" w:hAnsi="Times New Roman"/>
          <w:sz w:val="24"/>
          <w:szCs w:val="24"/>
        </w:rPr>
        <w:t xml:space="preserve">or engage in activities </w:t>
      </w:r>
      <w:r w:rsidR="00AA42D5" w:rsidRPr="00E12EF9">
        <w:rPr>
          <w:rFonts w:ascii="Times New Roman" w:hAnsi="Times New Roman"/>
          <w:sz w:val="24"/>
          <w:szCs w:val="24"/>
        </w:rPr>
        <w:t xml:space="preserve">with </w:t>
      </w:r>
      <w:r w:rsidR="00066A77" w:rsidRPr="00E12EF9">
        <w:rPr>
          <w:rFonts w:ascii="Times New Roman" w:hAnsi="Times New Roman"/>
          <w:sz w:val="24"/>
          <w:szCs w:val="24"/>
        </w:rPr>
        <w:t>a child or student</w:t>
      </w:r>
      <w:r w:rsidR="00AA42D5" w:rsidRPr="00E12EF9">
        <w:rPr>
          <w:rFonts w:ascii="Times New Roman" w:hAnsi="Times New Roman"/>
          <w:sz w:val="24"/>
          <w:szCs w:val="24"/>
        </w:rPr>
        <w:t xml:space="preserve"> which may be </w:t>
      </w:r>
      <w:r w:rsidR="00066A77" w:rsidRPr="00E12EF9">
        <w:rPr>
          <w:rFonts w:ascii="Times New Roman" w:hAnsi="Times New Roman"/>
          <w:sz w:val="24"/>
          <w:szCs w:val="24"/>
        </w:rPr>
        <w:t>interpreted</w:t>
      </w:r>
      <w:r w:rsidR="00AA42D5" w:rsidRPr="00E12EF9">
        <w:rPr>
          <w:rFonts w:ascii="Times New Roman" w:hAnsi="Times New Roman"/>
          <w:sz w:val="24"/>
          <w:szCs w:val="24"/>
        </w:rPr>
        <w:t xml:space="preserve"> as unnecessarily physical</w:t>
      </w:r>
      <w:r w:rsidR="005E330E">
        <w:rPr>
          <w:rFonts w:ascii="Times New Roman" w:hAnsi="Times New Roman"/>
          <w:sz w:val="24"/>
          <w:szCs w:val="24"/>
        </w:rPr>
        <w:t xml:space="preserve"> and/or </w:t>
      </w:r>
      <w:proofErr w:type="gramStart"/>
      <w:r w:rsidR="001C3360" w:rsidRPr="00E12EF9">
        <w:rPr>
          <w:rFonts w:ascii="Times New Roman" w:hAnsi="Times New Roman"/>
          <w:sz w:val="24"/>
          <w:szCs w:val="24"/>
        </w:rPr>
        <w:t>abusive,</w:t>
      </w:r>
      <w:r w:rsidR="00066A77" w:rsidRPr="00E12EF9">
        <w:rPr>
          <w:rFonts w:ascii="Times New Roman" w:hAnsi="Times New Roman"/>
          <w:sz w:val="24"/>
          <w:szCs w:val="24"/>
        </w:rPr>
        <w:t xml:space="preserve"> and</w:t>
      </w:r>
      <w:proofErr w:type="gramEnd"/>
      <w:r w:rsidR="00066A77" w:rsidRPr="00E12EF9">
        <w:rPr>
          <w:rFonts w:ascii="Times New Roman" w:hAnsi="Times New Roman"/>
          <w:sz w:val="24"/>
          <w:szCs w:val="24"/>
        </w:rPr>
        <w:t xml:space="preserve"> not justified by the educational or service delivery context</w:t>
      </w:r>
      <w:r w:rsidR="00AA42D5" w:rsidRPr="00E12EF9">
        <w:rPr>
          <w:rFonts w:ascii="Times New Roman" w:hAnsi="Times New Roman"/>
          <w:sz w:val="24"/>
          <w:szCs w:val="24"/>
        </w:rPr>
        <w:t xml:space="preserve"> (for example inappropriate sitting on laps. Sitting on laps could be appropriate sometime</w:t>
      </w:r>
      <w:r w:rsidR="00186801" w:rsidRPr="00E12EF9">
        <w:rPr>
          <w:rFonts w:ascii="Times New Roman" w:hAnsi="Times New Roman"/>
          <w:sz w:val="24"/>
          <w:szCs w:val="24"/>
        </w:rPr>
        <w:t>s</w:t>
      </w:r>
      <w:r w:rsidR="00AA42D5" w:rsidRPr="00E12EF9">
        <w:rPr>
          <w:rFonts w:ascii="Times New Roman" w:hAnsi="Times New Roman"/>
          <w:sz w:val="24"/>
          <w:szCs w:val="24"/>
        </w:rPr>
        <w:t>, for example while reading a storybook to a small child in an open plan area)</w:t>
      </w:r>
      <w:r w:rsidR="00122365" w:rsidRPr="00E12EF9">
        <w:rPr>
          <w:rFonts w:ascii="Times New Roman" w:hAnsi="Times New Roman"/>
          <w:sz w:val="24"/>
          <w:szCs w:val="24"/>
        </w:rPr>
        <w:t>.</w:t>
      </w:r>
    </w:p>
    <w:p w14:paraId="40014898" w14:textId="77777777" w:rsidR="00066A77" w:rsidRPr="00E12EF9" w:rsidRDefault="005C5CEB" w:rsidP="00066A77">
      <w:pPr>
        <w:pStyle w:val="DHHSbulle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066A77" w:rsidRPr="00E12EF9">
        <w:rPr>
          <w:rFonts w:ascii="Times New Roman" w:hAnsi="Times New Roman"/>
          <w:sz w:val="24"/>
          <w:szCs w:val="24"/>
        </w:rPr>
        <w:t>gnore behaviours by other adults towards a child or student when they appear to be overly familiar or inappropriate.</w:t>
      </w:r>
    </w:p>
    <w:p w14:paraId="4BE7C349" w14:textId="77777777" w:rsidR="00066A77" w:rsidRPr="00E12EF9" w:rsidRDefault="005C5CEB" w:rsidP="00066A77">
      <w:pPr>
        <w:pStyle w:val="DHHSbulle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066A77" w:rsidRPr="00E12EF9">
        <w:rPr>
          <w:rFonts w:ascii="Times New Roman" w:hAnsi="Times New Roman"/>
          <w:sz w:val="24"/>
          <w:szCs w:val="24"/>
        </w:rPr>
        <w:t>iscuss content of an intimate nature or use sexual innuendo with children or students, except where it occurs relevantly in the context of parental guidance or delivering the education curriculum.</w:t>
      </w:r>
    </w:p>
    <w:p w14:paraId="10927149" w14:textId="77777777" w:rsidR="00066A77" w:rsidRDefault="005C5CEB" w:rsidP="00066A77">
      <w:pPr>
        <w:pStyle w:val="DHHSbulle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66A77" w:rsidRPr="00E12EF9">
        <w:rPr>
          <w:rFonts w:ascii="Times New Roman" w:hAnsi="Times New Roman"/>
          <w:sz w:val="24"/>
          <w:szCs w:val="24"/>
        </w:rPr>
        <w:t xml:space="preserve">reat a child or student unfavourably because of their disability, age, gender, race, culture, vulnerability, </w:t>
      </w:r>
      <w:r w:rsidR="001C3360" w:rsidRPr="00E12EF9">
        <w:rPr>
          <w:rFonts w:ascii="Times New Roman" w:hAnsi="Times New Roman"/>
          <w:sz w:val="24"/>
          <w:szCs w:val="24"/>
        </w:rPr>
        <w:t>sexuality,</w:t>
      </w:r>
      <w:r w:rsidR="00066A77" w:rsidRPr="00E12EF9">
        <w:rPr>
          <w:rFonts w:ascii="Times New Roman" w:hAnsi="Times New Roman"/>
          <w:sz w:val="24"/>
          <w:szCs w:val="24"/>
        </w:rPr>
        <w:t xml:space="preserve"> or ethnicity.</w:t>
      </w:r>
    </w:p>
    <w:p w14:paraId="33DA3145" w14:textId="77777777" w:rsidR="00E12EF9" w:rsidRPr="00E12EF9" w:rsidRDefault="005C5CEB" w:rsidP="00E12EF9">
      <w:pPr>
        <w:pStyle w:val="DHHSbulle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E12EF9" w:rsidRPr="00E12EF9">
        <w:rPr>
          <w:rFonts w:ascii="Times New Roman" w:hAnsi="Times New Roman"/>
          <w:sz w:val="24"/>
          <w:szCs w:val="24"/>
        </w:rPr>
        <w:t xml:space="preserve">xpress personal views on cultures, </w:t>
      </w:r>
      <w:r w:rsidR="001C3360" w:rsidRPr="00E12EF9">
        <w:rPr>
          <w:rFonts w:ascii="Times New Roman" w:hAnsi="Times New Roman"/>
          <w:sz w:val="24"/>
          <w:szCs w:val="24"/>
        </w:rPr>
        <w:t>race,</w:t>
      </w:r>
      <w:r w:rsidR="00E12EF9" w:rsidRPr="00E12EF9">
        <w:rPr>
          <w:rFonts w:ascii="Times New Roman" w:hAnsi="Times New Roman"/>
          <w:sz w:val="24"/>
          <w:szCs w:val="24"/>
        </w:rPr>
        <w:t xml:space="preserve"> or sexuality in the presence of children</w:t>
      </w:r>
      <w:r w:rsidR="00E12EF9">
        <w:rPr>
          <w:rFonts w:ascii="Times New Roman" w:hAnsi="Times New Roman"/>
          <w:sz w:val="24"/>
          <w:szCs w:val="24"/>
        </w:rPr>
        <w:t xml:space="preserve"> or students.</w:t>
      </w:r>
    </w:p>
    <w:p w14:paraId="21DFE3C5" w14:textId="7208C4BE" w:rsidR="00066A77" w:rsidRPr="00E12EF9" w:rsidRDefault="005C5CEB" w:rsidP="00066A77">
      <w:pPr>
        <w:pStyle w:val="DHHSbulle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66A77" w:rsidRPr="00E12EF9">
        <w:rPr>
          <w:rFonts w:ascii="Times New Roman" w:hAnsi="Times New Roman"/>
          <w:sz w:val="24"/>
          <w:szCs w:val="24"/>
        </w:rPr>
        <w:t xml:space="preserve">ommunicate directly with a child or student through personal or private contact channels (including by social media, email, instant messaging, texting etc) except where that communication is reasonable in all the circumstances related to </w:t>
      </w:r>
      <w:proofErr w:type="gramStart"/>
      <w:r w:rsidR="00066A77" w:rsidRPr="00E12EF9">
        <w:rPr>
          <w:rFonts w:ascii="Times New Roman" w:hAnsi="Times New Roman"/>
          <w:sz w:val="24"/>
          <w:szCs w:val="24"/>
        </w:rPr>
        <w:t>school work</w:t>
      </w:r>
      <w:proofErr w:type="gramEnd"/>
      <w:r w:rsidR="00066A77" w:rsidRPr="00E12EF9">
        <w:rPr>
          <w:rFonts w:ascii="Times New Roman" w:hAnsi="Times New Roman"/>
          <w:sz w:val="24"/>
          <w:szCs w:val="24"/>
        </w:rPr>
        <w:t xml:space="preserve"> or extra-curricular activities</w:t>
      </w:r>
      <w:r w:rsidR="001C3360">
        <w:rPr>
          <w:rFonts w:ascii="Times New Roman" w:hAnsi="Times New Roman"/>
          <w:sz w:val="24"/>
          <w:szCs w:val="24"/>
        </w:rPr>
        <w:t>,</w:t>
      </w:r>
      <w:r w:rsidR="00066A77" w:rsidRPr="00E12EF9">
        <w:rPr>
          <w:rFonts w:ascii="Times New Roman" w:hAnsi="Times New Roman"/>
          <w:sz w:val="24"/>
          <w:szCs w:val="24"/>
        </w:rPr>
        <w:t xml:space="preserve"> or where there is a safety concern or other urgent matter.</w:t>
      </w:r>
    </w:p>
    <w:p w14:paraId="5B06BE58" w14:textId="77777777" w:rsidR="00066A77" w:rsidRPr="00E12EF9" w:rsidRDefault="005C5CEB" w:rsidP="00066A77">
      <w:pPr>
        <w:pStyle w:val="DHHSbulle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66A77" w:rsidRPr="00E12EF9">
        <w:rPr>
          <w:rFonts w:ascii="Times New Roman" w:hAnsi="Times New Roman"/>
          <w:sz w:val="24"/>
          <w:szCs w:val="24"/>
        </w:rPr>
        <w:t>hotograph or video a child or student except in accordance with ANH@E policy or where required for duty of care purposes.</w:t>
      </w:r>
    </w:p>
    <w:p w14:paraId="10A64529" w14:textId="77777777" w:rsidR="00066A77" w:rsidRPr="00E12EF9" w:rsidRDefault="005C5CEB" w:rsidP="00066A77">
      <w:pPr>
        <w:pStyle w:val="DHHSbulle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</w:t>
      </w:r>
      <w:r w:rsidR="00066A77" w:rsidRPr="00E12EF9">
        <w:rPr>
          <w:rFonts w:ascii="Times New Roman" w:hAnsi="Times New Roman"/>
          <w:color w:val="000000"/>
          <w:sz w:val="24"/>
          <w:szCs w:val="24"/>
        </w:rPr>
        <w:t>onsume alcohol contrary to ANH@E policy or take illicit drugs under any circumstances whilst at ANH@E</w:t>
      </w:r>
      <w:r w:rsidR="00066A77" w:rsidRPr="00E12EF9">
        <w:rPr>
          <w:rFonts w:ascii="Times New Roman" w:hAnsi="Times New Roman"/>
          <w:sz w:val="24"/>
          <w:szCs w:val="24"/>
        </w:rPr>
        <w:t xml:space="preserve"> </w:t>
      </w:r>
      <w:r w:rsidR="00066A77" w:rsidRPr="00E12EF9">
        <w:rPr>
          <w:rFonts w:ascii="Times New Roman" w:hAnsi="Times New Roman"/>
          <w:color w:val="000000"/>
          <w:sz w:val="24"/>
          <w:szCs w:val="24"/>
        </w:rPr>
        <w:t xml:space="preserve">or at other events where children and/or students are present, </w:t>
      </w:r>
    </w:p>
    <w:p w14:paraId="05FD5367" w14:textId="247B1813" w:rsidR="00AA42D5" w:rsidRPr="00AE75F0" w:rsidRDefault="005C5CEB" w:rsidP="00066A77">
      <w:pPr>
        <w:pStyle w:val="DHHSbulle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AA42D5" w:rsidRPr="00E12EF9">
        <w:rPr>
          <w:rFonts w:ascii="Times New Roman" w:hAnsi="Times New Roman"/>
          <w:sz w:val="24"/>
          <w:szCs w:val="24"/>
        </w:rPr>
        <w:t xml:space="preserve">ut children at risk of abuse (for example, by locking </w:t>
      </w:r>
      <w:r w:rsidR="00122365" w:rsidRPr="00E12EF9">
        <w:rPr>
          <w:rFonts w:ascii="Times New Roman" w:hAnsi="Times New Roman"/>
          <w:sz w:val="24"/>
          <w:szCs w:val="24"/>
        </w:rPr>
        <w:t xml:space="preserve">or closing </w:t>
      </w:r>
      <w:r w:rsidR="00AA42D5" w:rsidRPr="00E12EF9">
        <w:rPr>
          <w:rFonts w:ascii="Times New Roman" w:hAnsi="Times New Roman"/>
          <w:sz w:val="24"/>
          <w:szCs w:val="24"/>
        </w:rPr>
        <w:t>doors</w:t>
      </w:r>
      <w:r w:rsidR="00186801" w:rsidRPr="00E12EF9">
        <w:rPr>
          <w:rFonts w:ascii="Times New Roman" w:hAnsi="Times New Roman"/>
          <w:sz w:val="24"/>
          <w:szCs w:val="24"/>
        </w:rPr>
        <w:t xml:space="preserve"> and being one-</w:t>
      </w:r>
      <w:r w:rsidR="00C26704">
        <w:rPr>
          <w:rFonts w:ascii="Times New Roman" w:hAnsi="Times New Roman"/>
          <w:sz w:val="24"/>
          <w:szCs w:val="24"/>
        </w:rPr>
        <w:t>on-</w:t>
      </w:r>
      <w:r w:rsidR="00186801" w:rsidRPr="00E12EF9">
        <w:rPr>
          <w:rFonts w:ascii="Times New Roman" w:hAnsi="Times New Roman"/>
          <w:sz w:val="24"/>
          <w:szCs w:val="24"/>
        </w:rPr>
        <w:t>one</w:t>
      </w:r>
      <w:r w:rsidR="00066A77" w:rsidRPr="00E12EF9">
        <w:rPr>
          <w:rFonts w:ascii="Times New Roman" w:hAnsi="Times New Roman"/>
          <w:sz w:val="24"/>
          <w:szCs w:val="24"/>
        </w:rPr>
        <w:t xml:space="preserve"> with </w:t>
      </w:r>
      <w:r w:rsidR="00066A77" w:rsidRPr="00AE75F0">
        <w:rPr>
          <w:rFonts w:ascii="Times New Roman" w:hAnsi="Times New Roman"/>
          <w:sz w:val="24"/>
          <w:szCs w:val="24"/>
        </w:rPr>
        <w:t>a child</w:t>
      </w:r>
      <w:r w:rsidR="00122365" w:rsidRPr="00AE75F0">
        <w:rPr>
          <w:rFonts w:ascii="Times New Roman" w:hAnsi="Times New Roman"/>
          <w:sz w:val="24"/>
          <w:szCs w:val="24"/>
        </w:rPr>
        <w:t xml:space="preserve"> </w:t>
      </w:r>
      <w:r w:rsidR="00066A77" w:rsidRPr="00AE75F0">
        <w:rPr>
          <w:rFonts w:ascii="Times New Roman" w:hAnsi="Times New Roman"/>
          <w:sz w:val="24"/>
          <w:szCs w:val="24"/>
        </w:rPr>
        <w:t xml:space="preserve">or student </w:t>
      </w:r>
      <w:r w:rsidR="00122365" w:rsidRPr="00AE75F0">
        <w:rPr>
          <w:rFonts w:ascii="Times New Roman" w:hAnsi="Times New Roman"/>
          <w:sz w:val="24"/>
          <w:szCs w:val="24"/>
        </w:rPr>
        <w:t>in this situation</w:t>
      </w:r>
      <w:r w:rsidR="00AA42D5" w:rsidRPr="00AE75F0">
        <w:rPr>
          <w:rFonts w:ascii="Times New Roman" w:hAnsi="Times New Roman"/>
          <w:sz w:val="24"/>
          <w:szCs w:val="24"/>
        </w:rPr>
        <w:t>)</w:t>
      </w:r>
      <w:r w:rsidR="00122365" w:rsidRPr="00AE75F0">
        <w:rPr>
          <w:rFonts w:ascii="Times New Roman" w:hAnsi="Times New Roman"/>
          <w:sz w:val="24"/>
          <w:szCs w:val="24"/>
        </w:rPr>
        <w:t>.</w:t>
      </w:r>
    </w:p>
    <w:p w14:paraId="7953D416" w14:textId="77777777" w:rsidR="00AA42D5" w:rsidRPr="00AE75F0" w:rsidRDefault="005C5CEB" w:rsidP="00AA42D5">
      <w:pPr>
        <w:pStyle w:val="DHHSbullet1"/>
        <w:rPr>
          <w:rFonts w:ascii="Times New Roman" w:hAnsi="Times New Roman"/>
          <w:sz w:val="24"/>
          <w:szCs w:val="24"/>
        </w:rPr>
      </w:pPr>
      <w:r w:rsidRPr="00AE75F0">
        <w:rPr>
          <w:rFonts w:ascii="Times New Roman" w:hAnsi="Times New Roman"/>
          <w:sz w:val="24"/>
          <w:szCs w:val="24"/>
        </w:rPr>
        <w:t>D</w:t>
      </w:r>
      <w:r w:rsidR="00AA42D5" w:rsidRPr="00AE75F0">
        <w:rPr>
          <w:rFonts w:ascii="Times New Roman" w:hAnsi="Times New Roman"/>
          <w:sz w:val="24"/>
          <w:szCs w:val="24"/>
        </w:rPr>
        <w:t xml:space="preserve">o things of a personal nature that a child </w:t>
      </w:r>
      <w:r w:rsidR="00066A77" w:rsidRPr="00AE75F0">
        <w:rPr>
          <w:rFonts w:ascii="Times New Roman" w:hAnsi="Times New Roman"/>
          <w:sz w:val="24"/>
          <w:szCs w:val="24"/>
        </w:rPr>
        <w:t xml:space="preserve">or student </w:t>
      </w:r>
      <w:r w:rsidR="00AA42D5" w:rsidRPr="00AE75F0">
        <w:rPr>
          <w:rFonts w:ascii="Times New Roman" w:hAnsi="Times New Roman"/>
          <w:sz w:val="24"/>
          <w:szCs w:val="24"/>
        </w:rPr>
        <w:t>can do for themselves, such as toileting or changing clothes</w:t>
      </w:r>
      <w:r w:rsidR="00122365" w:rsidRPr="00AE75F0">
        <w:rPr>
          <w:rFonts w:ascii="Times New Roman" w:hAnsi="Times New Roman"/>
          <w:sz w:val="24"/>
          <w:szCs w:val="24"/>
        </w:rPr>
        <w:t>.</w:t>
      </w:r>
    </w:p>
    <w:p w14:paraId="166D31AA" w14:textId="77777777" w:rsidR="00AA42D5" w:rsidRPr="00AE75F0" w:rsidRDefault="005C5CEB" w:rsidP="00AA42D5">
      <w:pPr>
        <w:pStyle w:val="DHHSbullet1"/>
        <w:rPr>
          <w:rFonts w:ascii="Times New Roman" w:hAnsi="Times New Roman"/>
          <w:sz w:val="24"/>
          <w:szCs w:val="24"/>
        </w:rPr>
      </w:pPr>
      <w:r w:rsidRPr="00AE75F0">
        <w:rPr>
          <w:rFonts w:ascii="Times New Roman" w:hAnsi="Times New Roman"/>
          <w:sz w:val="24"/>
          <w:szCs w:val="24"/>
        </w:rPr>
        <w:t>E</w:t>
      </w:r>
      <w:r w:rsidR="00AA42D5" w:rsidRPr="00AE75F0">
        <w:rPr>
          <w:rFonts w:ascii="Times New Roman" w:hAnsi="Times New Roman"/>
          <w:sz w:val="24"/>
          <w:szCs w:val="24"/>
        </w:rPr>
        <w:t>ngage in open discussions of a mature or adult nature in the presence of children</w:t>
      </w:r>
      <w:r w:rsidR="00066A77" w:rsidRPr="00AE75F0">
        <w:rPr>
          <w:rFonts w:ascii="Times New Roman" w:hAnsi="Times New Roman"/>
          <w:sz w:val="24"/>
          <w:szCs w:val="24"/>
        </w:rPr>
        <w:t xml:space="preserve"> or students</w:t>
      </w:r>
      <w:r w:rsidR="00AA42D5" w:rsidRPr="00AE75F0">
        <w:rPr>
          <w:rFonts w:ascii="Times New Roman" w:hAnsi="Times New Roman"/>
          <w:sz w:val="24"/>
          <w:szCs w:val="24"/>
        </w:rPr>
        <w:t xml:space="preserve"> (for example, personal social activities)</w:t>
      </w:r>
      <w:r w:rsidR="00122365" w:rsidRPr="00AE75F0">
        <w:rPr>
          <w:rFonts w:ascii="Times New Roman" w:hAnsi="Times New Roman"/>
          <w:sz w:val="24"/>
          <w:szCs w:val="24"/>
        </w:rPr>
        <w:t>.</w:t>
      </w:r>
    </w:p>
    <w:p w14:paraId="7F2622DF" w14:textId="77777777" w:rsidR="00AA42D5" w:rsidRPr="00AE75F0" w:rsidRDefault="005C5CEB" w:rsidP="00AA42D5">
      <w:pPr>
        <w:pStyle w:val="DHHSbullet1"/>
        <w:rPr>
          <w:rFonts w:ascii="Times New Roman" w:hAnsi="Times New Roman"/>
          <w:sz w:val="24"/>
          <w:szCs w:val="24"/>
        </w:rPr>
      </w:pPr>
      <w:r w:rsidRPr="00AE75F0">
        <w:rPr>
          <w:rFonts w:ascii="Times New Roman" w:hAnsi="Times New Roman"/>
          <w:sz w:val="24"/>
          <w:szCs w:val="24"/>
        </w:rPr>
        <w:lastRenderedPageBreak/>
        <w:t>U</w:t>
      </w:r>
      <w:r w:rsidR="00AA42D5" w:rsidRPr="00AE75F0">
        <w:rPr>
          <w:rFonts w:ascii="Times New Roman" w:hAnsi="Times New Roman"/>
          <w:sz w:val="24"/>
          <w:szCs w:val="24"/>
        </w:rPr>
        <w:t>se inappropriate language in the presence of children</w:t>
      </w:r>
      <w:r w:rsidR="00066A77" w:rsidRPr="00AE75F0">
        <w:rPr>
          <w:rFonts w:ascii="Times New Roman" w:hAnsi="Times New Roman"/>
          <w:sz w:val="24"/>
          <w:szCs w:val="24"/>
        </w:rPr>
        <w:t xml:space="preserve"> or students</w:t>
      </w:r>
      <w:r w:rsidR="00122365" w:rsidRPr="00AE75F0">
        <w:rPr>
          <w:rFonts w:ascii="Times New Roman" w:hAnsi="Times New Roman"/>
          <w:sz w:val="24"/>
          <w:szCs w:val="24"/>
        </w:rPr>
        <w:t>.</w:t>
      </w:r>
    </w:p>
    <w:p w14:paraId="028EF6B6" w14:textId="77777777" w:rsidR="00AA42D5" w:rsidRPr="00AE75F0" w:rsidRDefault="005C5CEB" w:rsidP="00AA42D5">
      <w:pPr>
        <w:pStyle w:val="DHHSbullet1"/>
        <w:rPr>
          <w:rFonts w:ascii="Times New Roman" w:hAnsi="Times New Roman"/>
          <w:sz w:val="24"/>
          <w:szCs w:val="24"/>
        </w:rPr>
      </w:pPr>
      <w:r w:rsidRPr="00AE75F0">
        <w:rPr>
          <w:rFonts w:ascii="Times New Roman" w:hAnsi="Times New Roman"/>
          <w:sz w:val="24"/>
          <w:szCs w:val="24"/>
        </w:rPr>
        <w:t>H</w:t>
      </w:r>
      <w:r w:rsidR="00AA42D5" w:rsidRPr="00AE75F0">
        <w:rPr>
          <w:rFonts w:ascii="Times New Roman" w:hAnsi="Times New Roman"/>
          <w:sz w:val="24"/>
          <w:szCs w:val="24"/>
        </w:rPr>
        <w:t>ave contact with a child or their family outside o</w:t>
      </w:r>
      <w:r w:rsidR="00122365" w:rsidRPr="00AE75F0">
        <w:rPr>
          <w:rFonts w:ascii="Times New Roman" w:hAnsi="Times New Roman"/>
          <w:sz w:val="24"/>
          <w:szCs w:val="24"/>
        </w:rPr>
        <w:t>f our organisation without our Child Safety O</w:t>
      </w:r>
      <w:r w:rsidR="00AA42D5" w:rsidRPr="00AE75F0">
        <w:rPr>
          <w:rFonts w:ascii="Times New Roman" w:hAnsi="Times New Roman"/>
          <w:sz w:val="24"/>
          <w:szCs w:val="24"/>
        </w:rPr>
        <w:t>fficer’s knowledge and/or consent (for example, no babysitting). Accidental contact, such as seeing peopl</w:t>
      </w:r>
      <w:r w:rsidR="006378AD" w:rsidRPr="00AE75F0">
        <w:rPr>
          <w:rFonts w:ascii="Times New Roman" w:hAnsi="Times New Roman"/>
          <w:sz w:val="24"/>
          <w:szCs w:val="24"/>
        </w:rPr>
        <w:t>e in the street, is appropriate</w:t>
      </w:r>
      <w:r w:rsidR="00122365" w:rsidRPr="00AE75F0">
        <w:rPr>
          <w:rFonts w:ascii="Times New Roman" w:hAnsi="Times New Roman"/>
          <w:sz w:val="24"/>
          <w:szCs w:val="24"/>
        </w:rPr>
        <w:t>.</w:t>
      </w:r>
    </w:p>
    <w:p w14:paraId="4E0451DF" w14:textId="77777777" w:rsidR="00C34418" w:rsidRPr="00AE75F0" w:rsidRDefault="00C34418" w:rsidP="00AA42D5">
      <w:pPr>
        <w:pStyle w:val="DHHSbody"/>
        <w:rPr>
          <w:rFonts w:ascii="Times New Roman" w:hAnsi="Times New Roman"/>
          <w:sz w:val="24"/>
          <w:szCs w:val="24"/>
        </w:rPr>
      </w:pPr>
    </w:p>
    <w:p w14:paraId="53EA285A" w14:textId="266BB605" w:rsidR="00AA42D5" w:rsidRPr="00AE75F0" w:rsidRDefault="00AA42D5" w:rsidP="00AA42D5">
      <w:pPr>
        <w:pStyle w:val="DHHSbody"/>
        <w:rPr>
          <w:rFonts w:ascii="Times New Roman" w:hAnsi="Times New Roman"/>
          <w:sz w:val="24"/>
          <w:szCs w:val="24"/>
        </w:rPr>
      </w:pPr>
      <w:r w:rsidRPr="00AE75F0">
        <w:rPr>
          <w:rFonts w:ascii="Times New Roman" w:hAnsi="Times New Roman"/>
          <w:sz w:val="24"/>
          <w:szCs w:val="24"/>
        </w:rPr>
        <w:t xml:space="preserve">By observing </w:t>
      </w:r>
      <w:r w:rsidR="003A1380" w:rsidRPr="00AE75F0">
        <w:rPr>
          <w:rFonts w:ascii="Times New Roman" w:hAnsi="Times New Roman"/>
          <w:sz w:val="24"/>
          <w:szCs w:val="24"/>
        </w:rPr>
        <w:t>this Code of Conduct</w:t>
      </w:r>
      <w:r w:rsidRPr="00AE75F0">
        <w:rPr>
          <w:rFonts w:ascii="Times New Roman" w:hAnsi="Times New Roman"/>
          <w:sz w:val="24"/>
          <w:szCs w:val="24"/>
        </w:rPr>
        <w:t xml:space="preserve"> you acknowledge your responsibility to immediately report any breach </w:t>
      </w:r>
      <w:r w:rsidR="00AC1840" w:rsidRPr="00AE75F0">
        <w:rPr>
          <w:rFonts w:ascii="Times New Roman" w:hAnsi="Times New Roman"/>
          <w:sz w:val="24"/>
          <w:szCs w:val="24"/>
        </w:rPr>
        <w:t xml:space="preserve">to </w:t>
      </w:r>
      <w:r w:rsidR="00C26704">
        <w:rPr>
          <w:rFonts w:ascii="Times New Roman" w:hAnsi="Times New Roman"/>
          <w:sz w:val="24"/>
          <w:szCs w:val="24"/>
        </w:rPr>
        <w:t>t</w:t>
      </w:r>
      <w:r w:rsidR="00AC1840" w:rsidRPr="00AE75F0">
        <w:rPr>
          <w:rFonts w:ascii="Times New Roman" w:hAnsi="Times New Roman"/>
          <w:sz w:val="24"/>
          <w:szCs w:val="24"/>
        </w:rPr>
        <w:t xml:space="preserve">he </w:t>
      </w:r>
      <w:r w:rsidR="009A6438">
        <w:rPr>
          <w:rFonts w:ascii="Times New Roman" w:hAnsi="Times New Roman"/>
          <w:sz w:val="24"/>
          <w:szCs w:val="24"/>
        </w:rPr>
        <w:t>CEO</w:t>
      </w:r>
      <w:r w:rsidR="00AC1840" w:rsidRPr="00AE75F0">
        <w:rPr>
          <w:rFonts w:ascii="Times New Roman" w:hAnsi="Times New Roman"/>
          <w:sz w:val="24"/>
          <w:szCs w:val="24"/>
        </w:rPr>
        <w:t>, Avenue</w:t>
      </w:r>
      <w:r w:rsidRPr="00AE75F0">
        <w:rPr>
          <w:rFonts w:ascii="Times New Roman" w:hAnsi="Times New Roman"/>
          <w:sz w:val="24"/>
          <w:szCs w:val="24"/>
        </w:rPr>
        <w:t xml:space="preserve"> Neighbourhood House</w:t>
      </w:r>
      <w:r w:rsidR="00AC1840" w:rsidRPr="00AE75F0">
        <w:rPr>
          <w:rFonts w:ascii="Times New Roman" w:hAnsi="Times New Roman"/>
          <w:sz w:val="24"/>
          <w:szCs w:val="24"/>
        </w:rPr>
        <w:t xml:space="preserve"> @ Eley</w:t>
      </w:r>
      <w:r w:rsidR="000E7735" w:rsidRPr="00AE75F0">
        <w:rPr>
          <w:rFonts w:ascii="Times New Roman" w:hAnsi="Times New Roman"/>
          <w:sz w:val="24"/>
          <w:szCs w:val="24"/>
        </w:rPr>
        <w:t xml:space="preserve"> </w:t>
      </w:r>
      <w:r w:rsidR="00C87F47" w:rsidRPr="00335D3B">
        <w:rPr>
          <w:rFonts w:ascii="Times New Roman" w:hAnsi="Times New Roman"/>
          <w:sz w:val="24"/>
          <w:szCs w:val="24"/>
        </w:rPr>
        <w:t>–</w:t>
      </w:r>
      <w:r w:rsidR="000E7735" w:rsidRPr="00335D3B">
        <w:rPr>
          <w:rFonts w:ascii="Times New Roman" w:hAnsi="Times New Roman"/>
          <w:sz w:val="24"/>
          <w:szCs w:val="24"/>
        </w:rPr>
        <w:t xml:space="preserve"> </w:t>
      </w:r>
      <w:r w:rsidR="009A6438">
        <w:rPr>
          <w:rFonts w:ascii="Times New Roman" w:hAnsi="Times New Roman"/>
          <w:sz w:val="24"/>
          <w:szCs w:val="24"/>
        </w:rPr>
        <w:t>Denise Massoud</w:t>
      </w:r>
      <w:r w:rsidR="00267E13" w:rsidRPr="00335D3B">
        <w:rPr>
          <w:rFonts w:ascii="Times New Roman" w:hAnsi="Times New Roman"/>
          <w:sz w:val="24"/>
          <w:szCs w:val="24"/>
        </w:rPr>
        <w:t xml:space="preserve">, who </w:t>
      </w:r>
      <w:r w:rsidR="008F26FF" w:rsidRPr="00335D3B">
        <w:rPr>
          <w:rFonts w:ascii="Times New Roman" w:hAnsi="Times New Roman"/>
          <w:sz w:val="24"/>
          <w:szCs w:val="24"/>
        </w:rPr>
        <w:t xml:space="preserve">can be contacted </w:t>
      </w:r>
      <w:r w:rsidR="000E7735" w:rsidRPr="00335D3B">
        <w:rPr>
          <w:rFonts w:ascii="Times New Roman" w:hAnsi="Times New Roman"/>
          <w:sz w:val="24"/>
          <w:szCs w:val="24"/>
        </w:rPr>
        <w:t xml:space="preserve">on 03 9808 2000 or </w:t>
      </w:r>
      <w:hyperlink r:id="rId8" w:history="1">
        <w:r w:rsidR="009A6438" w:rsidRPr="00CD7D6F">
          <w:rPr>
            <w:rStyle w:val="Hyperlink"/>
            <w:rFonts w:ascii="Times New Roman" w:hAnsi="Times New Roman"/>
            <w:sz w:val="24"/>
            <w:szCs w:val="24"/>
          </w:rPr>
          <w:t>manager@theavenue.org,au</w:t>
        </w:r>
      </w:hyperlink>
    </w:p>
    <w:p w14:paraId="7ECE8CAC" w14:textId="62C3470F" w:rsidR="00AA42D5" w:rsidRPr="00AE75F0" w:rsidRDefault="00AA42D5" w:rsidP="00AA42D5">
      <w:pPr>
        <w:pStyle w:val="DHHSbody"/>
        <w:rPr>
          <w:rFonts w:ascii="Times New Roman" w:hAnsi="Times New Roman"/>
          <w:sz w:val="24"/>
          <w:szCs w:val="24"/>
        </w:rPr>
      </w:pPr>
      <w:r w:rsidRPr="00AE75F0">
        <w:rPr>
          <w:rFonts w:ascii="Times New Roman" w:hAnsi="Times New Roman"/>
          <w:sz w:val="24"/>
          <w:szCs w:val="24"/>
        </w:rPr>
        <w:t>If you believe a child is at immediate risk of abuse phone 000</w:t>
      </w:r>
      <w:r w:rsidR="005E330E" w:rsidRPr="00AE75F0">
        <w:rPr>
          <w:rFonts w:ascii="Times New Roman" w:hAnsi="Times New Roman"/>
          <w:sz w:val="24"/>
          <w:szCs w:val="24"/>
        </w:rPr>
        <w:t xml:space="preserve"> (Triple Zero)</w:t>
      </w:r>
      <w:r w:rsidRPr="00AE75F0">
        <w:rPr>
          <w:rFonts w:ascii="Times New Roman" w:hAnsi="Times New Roman"/>
          <w:sz w:val="24"/>
          <w:szCs w:val="24"/>
        </w:rPr>
        <w:t>.</w:t>
      </w:r>
    </w:p>
    <w:p w14:paraId="4DD29EC8" w14:textId="1F77143A" w:rsidR="008F26FF" w:rsidRPr="00AE75F0" w:rsidRDefault="008F26FF" w:rsidP="008F26FF">
      <w:pPr>
        <w:pStyle w:val="CCYPtext"/>
        <w:rPr>
          <w:rFonts w:ascii="Times New Roman" w:hAnsi="Times New Roman" w:cs="Times New Roman"/>
          <w:sz w:val="24"/>
          <w:szCs w:val="24"/>
          <w:lang w:val="en-GB"/>
        </w:rPr>
      </w:pPr>
      <w:r w:rsidRPr="00AE75F0">
        <w:rPr>
          <w:rFonts w:ascii="Times New Roman" w:hAnsi="Times New Roman" w:cs="Times New Roman"/>
          <w:sz w:val="24"/>
          <w:szCs w:val="24"/>
          <w:lang w:val="en-GB"/>
        </w:rPr>
        <w:t xml:space="preserve">Some breaches of this Code of Conduct may need to be reported to Victoria Police, or to the Commission for Children and Young People. Our Complaint Handling </w:t>
      </w:r>
      <w:r w:rsidR="00C26704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AE75F0">
        <w:rPr>
          <w:rFonts w:ascii="Times New Roman" w:hAnsi="Times New Roman" w:cs="Times New Roman"/>
          <w:sz w:val="24"/>
          <w:szCs w:val="24"/>
          <w:lang w:val="en-GB"/>
        </w:rPr>
        <w:t xml:space="preserve">olicy provides more information about our reporting obligations to external authorities as well as describing protections and confidentiality provisions for anyone making a report. The policy can be found by asking at the front desk. It is also available as a link on our website. </w:t>
      </w:r>
    </w:p>
    <w:p w14:paraId="24223B6B" w14:textId="364FC8C4" w:rsidR="008F26FF" w:rsidRPr="00AE75F0" w:rsidRDefault="008F26FF" w:rsidP="008F26FF">
      <w:pPr>
        <w:pStyle w:val="CCYPtext"/>
        <w:rPr>
          <w:rFonts w:ascii="Times New Roman" w:hAnsi="Times New Roman" w:cs="Times New Roman"/>
          <w:sz w:val="24"/>
          <w:szCs w:val="24"/>
          <w:lang w:val="en-GB"/>
        </w:rPr>
      </w:pPr>
      <w:r w:rsidRPr="00AE75F0">
        <w:rPr>
          <w:rFonts w:ascii="Times New Roman" w:hAnsi="Times New Roman" w:cs="Times New Roman"/>
          <w:sz w:val="24"/>
          <w:szCs w:val="24"/>
          <w:lang w:val="en-GB"/>
        </w:rPr>
        <w:t>Staff and volunteers who breach our Code of Conduct may also be subject to disciplinary action. This can include increased supervision, appointment to an alternative role, suspension</w:t>
      </w:r>
      <w:r w:rsidR="00C2670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AE75F0">
        <w:rPr>
          <w:rFonts w:ascii="Times New Roman" w:hAnsi="Times New Roman" w:cs="Times New Roman"/>
          <w:sz w:val="24"/>
          <w:szCs w:val="24"/>
          <w:lang w:val="en-GB"/>
        </w:rPr>
        <w:t xml:space="preserve"> or termination from the organisation. Detailed descriptions of breaches are found in our Child Safety and Wellbeing </w:t>
      </w:r>
      <w:r w:rsidR="00C26704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AE75F0">
        <w:rPr>
          <w:rFonts w:ascii="Times New Roman" w:hAnsi="Times New Roman" w:cs="Times New Roman"/>
          <w:sz w:val="24"/>
          <w:szCs w:val="24"/>
          <w:lang w:val="en-GB"/>
        </w:rPr>
        <w:t xml:space="preserve">olicy. This can be found by asking at </w:t>
      </w:r>
      <w:r w:rsidR="00807677" w:rsidRPr="00AE75F0">
        <w:rPr>
          <w:rFonts w:ascii="Times New Roman" w:hAnsi="Times New Roman" w:cs="Times New Roman"/>
          <w:sz w:val="24"/>
          <w:szCs w:val="24"/>
          <w:lang w:val="en-GB"/>
        </w:rPr>
        <w:t>reception</w:t>
      </w:r>
      <w:r w:rsidRPr="00AE75F0">
        <w:rPr>
          <w:rFonts w:ascii="Times New Roman" w:hAnsi="Times New Roman" w:cs="Times New Roman"/>
          <w:sz w:val="24"/>
          <w:szCs w:val="24"/>
          <w:lang w:val="en-GB"/>
        </w:rPr>
        <w:t>. It is also available as a link on our website.</w:t>
      </w:r>
    </w:p>
    <w:p w14:paraId="504E4CC4" w14:textId="77777777" w:rsidR="008F26FF" w:rsidRPr="004E3ECC" w:rsidRDefault="008F26FF" w:rsidP="004E3ECC">
      <w:pPr>
        <w:pStyle w:val="CCYPtext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E3EC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PLEASE NOTE: </w:t>
      </w:r>
    </w:p>
    <w:p w14:paraId="66E3CD53" w14:textId="1C6FDCFA" w:rsidR="008F26FF" w:rsidRPr="00AE75F0" w:rsidRDefault="008F26FF" w:rsidP="004E3ECC">
      <w:pPr>
        <w:pStyle w:val="CCYPtext"/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E75F0">
        <w:rPr>
          <w:rFonts w:ascii="Times New Roman" w:hAnsi="Times New Roman" w:cs="Times New Roman"/>
          <w:sz w:val="24"/>
          <w:szCs w:val="24"/>
          <w:lang w:val="en-GB"/>
        </w:rPr>
        <w:t>If any person in a position of authority within our organisation becomes aware of a substantial risk that a child may become the victim of a sexual offence committed by an adult associated with the organisation (for example, an employee, contractor</w:t>
      </w:r>
      <w:r w:rsidR="00C2670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AE75F0">
        <w:rPr>
          <w:rFonts w:ascii="Times New Roman" w:hAnsi="Times New Roman" w:cs="Times New Roman"/>
          <w:sz w:val="24"/>
          <w:szCs w:val="24"/>
          <w:lang w:val="en-GB"/>
        </w:rPr>
        <w:t xml:space="preserve"> or volunteer), and they have the power or responsibility to reduce or remove the risk, then they must take all reasonable steps to do so. A person in authority who negligently fails to take appropriate action to address the risk may be charged with the criminal offence of ‘failing to protect’ and may face a term of imprisonment.</w:t>
      </w:r>
    </w:p>
    <w:p w14:paraId="737242DE" w14:textId="77777777" w:rsidR="004C28E3" w:rsidRDefault="008F26FF" w:rsidP="008F26FF">
      <w:pPr>
        <w:pStyle w:val="CCYPtext"/>
        <w:rPr>
          <w:rFonts w:ascii="Times New Roman" w:hAnsi="Times New Roman" w:cs="Times New Roman"/>
          <w:sz w:val="24"/>
          <w:szCs w:val="24"/>
          <w:lang w:val="en-GB"/>
        </w:rPr>
      </w:pPr>
      <w:r w:rsidRPr="00AE75F0">
        <w:rPr>
          <w:rFonts w:ascii="Times New Roman" w:hAnsi="Times New Roman" w:cs="Times New Roman"/>
          <w:sz w:val="24"/>
          <w:szCs w:val="24"/>
          <w:lang w:val="en-GB"/>
        </w:rPr>
        <w:t xml:space="preserve">If an adult reasonably believes a sexual offence has been committed by an adult against a child under the age of </w:t>
      </w:r>
      <w:r w:rsidR="00C26704">
        <w:rPr>
          <w:rFonts w:ascii="Times New Roman" w:hAnsi="Times New Roman" w:cs="Times New Roman"/>
          <w:sz w:val="24"/>
          <w:szCs w:val="24"/>
          <w:lang w:val="en-GB"/>
        </w:rPr>
        <w:t>sixteen (</w:t>
      </w:r>
      <w:r w:rsidRPr="00AE75F0">
        <w:rPr>
          <w:rFonts w:ascii="Times New Roman" w:hAnsi="Times New Roman" w:cs="Times New Roman"/>
          <w:sz w:val="24"/>
          <w:szCs w:val="24"/>
          <w:lang w:val="en-GB"/>
        </w:rPr>
        <w:t>16</w:t>
      </w:r>
      <w:r w:rsidR="00C26704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AE75F0">
        <w:rPr>
          <w:rFonts w:ascii="Times New Roman" w:hAnsi="Times New Roman" w:cs="Times New Roman"/>
          <w:sz w:val="24"/>
          <w:szCs w:val="24"/>
          <w:lang w:val="en-GB"/>
        </w:rPr>
        <w:t xml:space="preserve">, they must report it to Victoria Police by calling 000 </w:t>
      </w:r>
      <w:r w:rsidR="00C26704">
        <w:rPr>
          <w:rFonts w:ascii="Times New Roman" w:hAnsi="Times New Roman" w:cs="Times New Roman"/>
          <w:sz w:val="24"/>
          <w:szCs w:val="24"/>
          <w:lang w:val="en-GB"/>
        </w:rPr>
        <w:t xml:space="preserve">(Triple Zero) </w:t>
      </w:r>
      <w:r w:rsidRPr="00AE75F0">
        <w:rPr>
          <w:rFonts w:ascii="Times New Roman" w:hAnsi="Times New Roman" w:cs="Times New Roman"/>
          <w:sz w:val="24"/>
          <w:szCs w:val="24"/>
          <w:lang w:val="en-GB"/>
        </w:rPr>
        <w:t>or going to their local police station. Failure to disclose the information may be a criminal offence.</w:t>
      </w:r>
    </w:p>
    <w:p w14:paraId="4C48C5FD" w14:textId="59313DAC" w:rsidR="008F26FF" w:rsidRPr="00AE75F0" w:rsidRDefault="004C28E3" w:rsidP="008F26FF">
      <w:pPr>
        <w:pStyle w:val="CCYPtext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This Code of Conduct must be acknowledged on commencement of employment and then annually during the re-induction process.</w:t>
      </w:r>
      <w:r w:rsidR="008F26FF" w:rsidRPr="00AE75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8EAA5D1" w14:textId="3395284A" w:rsidR="00AA42D5" w:rsidRPr="00AE75F0" w:rsidRDefault="00AA42D5" w:rsidP="006355AA">
      <w:pPr>
        <w:pStyle w:val="DHHSbody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75F0">
        <w:rPr>
          <w:rFonts w:ascii="Times New Roman" w:hAnsi="Times New Roman"/>
          <w:b/>
          <w:bCs/>
          <w:sz w:val="24"/>
          <w:szCs w:val="24"/>
        </w:rPr>
        <w:t>Code of Conduct</w:t>
      </w:r>
      <w:r w:rsidR="00A819D9" w:rsidRPr="00AE75F0">
        <w:rPr>
          <w:rFonts w:ascii="Times New Roman" w:hAnsi="Times New Roman"/>
          <w:b/>
          <w:bCs/>
          <w:sz w:val="24"/>
          <w:szCs w:val="24"/>
        </w:rPr>
        <w:t xml:space="preserve"> Acknowledgement</w:t>
      </w:r>
    </w:p>
    <w:p w14:paraId="1F6DB7EF" w14:textId="4F3602AC" w:rsidR="008F26FF" w:rsidRPr="00AE75F0" w:rsidRDefault="008F26FF" w:rsidP="006355AA">
      <w:pPr>
        <w:pStyle w:val="DHHSbody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8C8F229" w14:textId="71879D13" w:rsidR="00A819D9" w:rsidRPr="00AE75F0" w:rsidRDefault="008F26FF" w:rsidP="006355AA">
      <w:pPr>
        <w:pStyle w:val="DHHSbody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75F0">
        <w:rPr>
          <w:rFonts w:ascii="Times New Roman" w:hAnsi="Times New Roman"/>
          <w:b/>
          <w:bCs/>
          <w:sz w:val="24"/>
          <w:szCs w:val="24"/>
        </w:rPr>
        <w:t xml:space="preserve">I hereby acknowledge that I </w:t>
      </w:r>
      <w:r w:rsidR="00C26704">
        <w:rPr>
          <w:rFonts w:ascii="Times New Roman" w:hAnsi="Times New Roman"/>
          <w:b/>
          <w:bCs/>
          <w:sz w:val="24"/>
          <w:szCs w:val="24"/>
        </w:rPr>
        <w:t xml:space="preserve">have </w:t>
      </w:r>
      <w:r w:rsidRPr="00AE75F0">
        <w:rPr>
          <w:rFonts w:ascii="Times New Roman" w:hAnsi="Times New Roman"/>
          <w:b/>
          <w:bCs/>
          <w:sz w:val="24"/>
          <w:szCs w:val="24"/>
        </w:rPr>
        <w:t xml:space="preserve">received a copy of the Code of Conduct </w:t>
      </w:r>
      <w:r w:rsidR="00C26704">
        <w:rPr>
          <w:rFonts w:ascii="Times New Roman" w:hAnsi="Times New Roman"/>
          <w:b/>
          <w:bCs/>
          <w:sz w:val="24"/>
          <w:szCs w:val="24"/>
        </w:rPr>
        <w:t>p</w:t>
      </w:r>
      <w:r w:rsidRPr="00AE75F0">
        <w:rPr>
          <w:rFonts w:ascii="Times New Roman" w:hAnsi="Times New Roman"/>
          <w:b/>
          <w:bCs/>
          <w:sz w:val="24"/>
          <w:szCs w:val="24"/>
        </w:rPr>
        <w:t xml:space="preserve">olicy for </w:t>
      </w:r>
      <w:r w:rsidR="00A819D9" w:rsidRPr="00AE75F0">
        <w:rPr>
          <w:rFonts w:ascii="Times New Roman" w:hAnsi="Times New Roman"/>
          <w:b/>
          <w:bCs/>
          <w:sz w:val="24"/>
          <w:szCs w:val="24"/>
        </w:rPr>
        <w:t xml:space="preserve">Avenue Neighbourhood </w:t>
      </w:r>
      <w:proofErr w:type="spellStart"/>
      <w:r w:rsidR="00A819D9" w:rsidRPr="00AE75F0">
        <w:rPr>
          <w:rFonts w:ascii="Times New Roman" w:hAnsi="Times New Roman"/>
          <w:b/>
          <w:bCs/>
          <w:sz w:val="24"/>
          <w:szCs w:val="24"/>
        </w:rPr>
        <w:t>House@Eley</w:t>
      </w:r>
      <w:proofErr w:type="spellEnd"/>
      <w:r w:rsidRPr="00AE75F0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3F84195E" w14:textId="77777777" w:rsidR="00A819D9" w:rsidRPr="00AE75F0" w:rsidRDefault="00A819D9" w:rsidP="006355AA">
      <w:pPr>
        <w:pStyle w:val="DHHSbody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037A8DC" w14:textId="77777777" w:rsidR="00A819D9" w:rsidRPr="00AE75F0" w:rsidRDefault="008F26FF" w:rsidP="006355AA">
      <w:pPr>
        <w:pStyle w:val="DHHSbody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75F0">
        <w:rPr>
          <w:rFonts w:ascii="Times New Roman" w:hAnsi="Times New Roman"/>
          <w:b/>
          <w:bCs/>
          <w:sz w:val="24"/>
          <w:szCs w:val="24"/>
        </w:rPr>
        <w:t xml:space="preserve">I have read the </w:t>
      </w:r>
      <w:proofErr w:type="gramStart"/>
      <w:r w:rsidRPr="00AE75F0">
        <w:rPr>
          <w:rFonts w:ascii="Times New Roman" w:hAnsi="Times New Roman"/>
          <w:b/>
          <w:bCs/>
          <w:sz w:val="24"/>
          <w:szCs w:val="24"/>
        </w:rPr>
        <w:t>policy</w:t>
      </w:r>
      <w:proofErr w:type="gramEnd"/>
      <w:r w:rsidRPr="00AE75F0">
        <w:rPr>
          <w:rFonts w:ascii="Times New Roman" w:hAnsi="Times New Roman"/>
          <w:b/>
          <w:bCs/>
          <w:sz w:val="24"/>
          <w:szCs w:val="24"/>
        </w:rPr>
        <w:t xml:space="preserve"> and I understand its contents. </w:t>
      </w:r>
    </w:p>
    <w:p w14:paraId="5F204716" w14:textId="77777777" w:rsidR="00A819D9" w:rsidRPr="00AE75F0" w:rsidRDefault="00A819D9" w:rsidP="006355AA">
      <w:pPr>
        <w:pStyle w:val="DHHSbody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03C535F" w14:textId="77777777" w:rsidR="00A819D9" w:rsidRPr="00AE75F0" w:rsidRDefault="008F26FF" w:rsidP="006355AA">
      <w:pPr>
        <w:pStyle w:val="DHHSbody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75F0">
        <w:rPr>
          <w:rFonts w:ascii="Times New Roman" w:hAnsi="Times New Roman"/>
          <w:b/>
          <w:bCs/>
          <w:sz w:val="24"/>
          <w:szCs w:val="24"/>
        </w:rPr>
        <w:t xml:space="preserve">I commit to abiding by the Code of Conduct and fulfilling my responsibilities as outlined in this policy whilst working at </w:t>
      </w:r>
      <w:r w:rsidR="00A819D9" w:rsidRPr="00AE75F0">
        <w:rPr>
          <w:rFonts w:ascii="Times New Roman" w:hAnsi="Times New Roman"/>
          <w:b/>
          <w:bCs/>
          <w:sz w:val="24"/>
          <w:szCs w:val="24"/>
        </w:rPr>
        <w:t xml:space="preserve">Avenue Neighbourhood </w:t>
      </w:r>
      <w:proofErr w:type="spellStart"/>
      <w:r w:rsidR="00A819D9" w:rsidRPr="00AE75F0">
        <w:rPr>
          <w:rFonts w:ascii="Times New Roman" w:hAnsi="Times New Roman"/>
          <w:b/>
          <w:bCs/>
          <w:sz w:val="24"/>
          <w:szCs w:val="24"/>
        </w:rPr>
        <w:t>House@Eley</w:t>
      </w:r>
      <w:proofErr w:type="spellEnd"/>
      <w:r w:rsidRPr="00AE75F0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13CA3E8B" w14:textId="77777777" w:rsidR="00A819D9" w:rsidRPr="00AE75F0" w:rsidRDefault="00A819D9" w:rsidP="006355AA">
      <w:pPr>
        <w:pStyle w:val="DHHSbody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61158D3" w14:textId="4F03ACE7" w:rsidR="008F26FF" w:rsidRPr="006355AA" w:rsidRDefault="008F26FF" w:rsidP="006355AA">
      <w:pPr>
        <w:pStyle w:val="DHHSbody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E75F0">
        <w:rPr>
          <w:rFonts w:ascii="Times New Roman" w:hAnsi="Times New Roman"/>
          <w:b/>
          <w:bCs/>
          <w:sz w:val="24"/>
          <w:szCs w:val="24"/>
        </w:rPr>
        <w:t xml:space="preserve">I understand that the </w:t>
      </w:r>
      <w:r w:rsidR="00A819D9" w:rsidRPr="00AE75F0">
        <w:rPr>
          <w:rFonts w:ascii="Times New Roman" w:hAnsi="Times New Roman"/>
          <w:b/>
          <w:bCs/>
          <w:sz w:val="24"/>
          <w:szCs w:val="24"/>
        </w:rPr>
        <w:t xml:space="preserve">Avenue Neighbourhood </w:t>
      </w:r>
      <w:proofErr w:type="spellStart"/>
      <w:r w:rsidR="00A819D9" w:rsidRPr="00AE75F0">
        <w:rPr>
          <w:rFonts w:ascii="Times New Roman" w:hAnsi="Times New Roman"/>
          <w:b/>
          <w:bCs/>
          <w:sz w:val="24"/>
          <w:szCs w:val="24"/>
        </w:rPr>
        <w:t>House@Eley</w:t>
      </w:r>
      <w:proofErr w:type="spellEnd"/>
      <w:r w:rsidR="00A819D9" w:rsidRPr="00AE75F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75F0">
        <w:rPr>
          <w:rFonts w:ascii="Times New Roman" w:hAnsi="Times New Roman"/>
          <w:b/>
          <w:bCs/>
          <w:sz w:val="24"/>
          <w:szCs w:val="24"/>
        </w:rPr>
        <w:t>will address any breach of this policy, and that any serious breach could lead to disciplinary or legal action.</w:t>
      </w:r>
    </w:p>
    <w:p w14:paraId="5DAB6C7B" w14:textId="4468CBAC" w:rsidR="00AF1BF2" w:rsidRDefault="00AF1BF2" w:rsidP="006355AA">
      <w:pPr>
        <w:pStyle w:val="DHHSbody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5A6FF6" w14:textId="3F85E81D" w:rsidR="00AA42D5" w:rsidRPr="00AF1BF2" w:rsidRDefault="00AF1BF2" w:rsidP="00AF1BF2">
      <w:pPr>
        <w:tabs>
          <w:tab w:val="left" w:pos="6160"/>
        </w:tabs>
        <w:rPr>
          <w:lang w:eastAsia="en-US"/>
        </w:rPr>
      </w:pPr>
      <w:r>
        <w:rPr>
          <w:lang w:eastAsia="en-US"/>
        </w:rPr>
        <w:tab/>
      </w:r>
    </w:p>
    <w:p w14:paraId="50A66F1B" w14:textId="77777777" w:rsidR="00AA42D5" w:rsidRPr="00ED0F16" w:rsidRDefault="00B6633E" w:rsidP="00C26704">
      <w:pPr>
        <w:pStyle w:val="DHHSbody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Staff, Volunteer</w:t>
      </w:r>
      <w:r w:rsidR="005C5CE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or Contractor </w:t>
      </w:r>
      <w:r w:rsidR="00AA42D5" w:rsidRPr="00ED0F16">
        <w:rPr>
          <w:rFonts w:ascii="Times New Roman" w:hAnsi="Times New Roman"/>
          <w:sz w:val="24"/>
          <w:szCs w:val="24"/>
        </w:rPr>
        <w:t xml:space="preserve">Name: ……………………………….............          </w:t>
      </w:r>
    </w:p>
    <w:p w14:paraId="02EB378F" w14:textId="77777777" w:rsidR="00AA42D5" w:rsidRPr="00ED0F16" w:rsidRDefault="00AA42D5" w:rsidP="004E3ECC">
      <w:pPr>
        <w:pStyle w:val="DHHSbody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16F39F" w14:textId="7AA1E28D" w:rsidR="00AA42D5" w:rsidRPr="00ED0F16" w:rsidRDefault="00AA42D5" w:rsidP="004E3ECC">
      <w:pPr>
        <w:pStyle w:val="DHHSbody"/>
        <w:spacing w:after="0" w:line="240" w:lineRule="auto"/>
        <w:rPr>
          <w:rFonts w:ascii="Times New Roman" w:hAnsi="Times New Roman"/>
          <w:sz w:val="24"/>
          <w:szCs w:val="24"/>
        </w:rPr>
      </w:pPr>
      <w:r w:rsidRPr="00ED0F16">
        <w:rPr>
          <w:rFonts w:ascii="Times New Roman" w:hAnsi="Times New Roman"/>
          <w:sz w:val="24"/>
          <w:szCs w:val="24"/>
        </w:rPr>
        <w:t>Signature: ……………………………………</w:t>
      </w:r>
      <w:r w:rsidR="005E330E">
        <w:rPr>
          <w:rFonts w:ascii="Times New Roman" w:hAnsi="Times New Roman"/>
          <w:sz w:val="24"/>
          <w:szCs w:val="24"/>
        </w:rPr>
        <w:t>………………</w:t>
      </w:r>
      <w:r w:rsidR="00C26704">
        <w:rPr>
          <w:rFonts w:ascii="Times New Roman" w:hAnsi="Times New Roman"/>
          <w:sz w:val="24"/>
          <w:szCs w:val="24"/>
        </w:rPr>
        <w:t>…...</w:t>
      </w:r>
    </w:p>
    <w:p w14:paraId="6A05A809" w14:textId="77777777" w:rsidR="00AA42D5" w:rsidRPr="00ED0F16" w:rsidRDefault="00AA42D5" w:rsidP="004E3ECC">
      <w:pPr>
        <w:pStyle w:val="DHHSbody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78C82D" w14:textId="77777777" w:rsidR="00AA42D5" w:rsidRPr="00ED0F16" w:rsidRDefault="00AA42D5" w:rsidP="004E3ECC">
      <w:pPr>
        <w:pStyle w:val="DHHSbody"/>
        <w:spacing w:after="0" w:line="240" w:lineRule="auto"/>
        <w:rPr>
          <w:rFonts w:ascii="Times New Roman" w:hAnsi="Times New Roman"/>
          <w:sz w:val="24"/>
          <w:szCs w:val="24"/>
        </w:rPr>
      </w:pPr>
      <w:r w:rsidRPr="00ED0F16">
        <w:rPr>
          <w:rFonts w:ascii="Times New Roman" w:hAnsi="Times New Roman"/>
          <w:sz w:val="24"/>
          <w:szCs w:val="24"/>
        </w:rPr>
        <w:t>Date: …………………………………….</w:t>
      </w:r>
    </w:p>
    <w:p w14:paraId="2CC197A5" w14:textId="77777777" w:rsidR="00AA42D5" w:rsidRPr="00F56337" w:rsidRDefault="00F56337" w:rsidP="00AA42D5">
      <w:pPr>
        <w:pStyle w:val="DHHSbody"/>
        <w:rPr>
          <w:rFonts w:ascii="Times New Roman" w:hAnsi="Times New Roman"/>
          <w:b/>
          <w:sz w:val="24"/>
          <w:szCs w:val="24"/>
        </w:rPr>
      </w:pPr>
      <w:r w:rsidRPr="00F56337"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</w:p>
    <w:p w14:paraId="5A39BBE3" w14:textId="77777777" w:rsidR="00F56337" w:rsidRDefault="00F56337" w:rsidP="00AA42D5">
      <w:pPr>
        <w:pStyle w:val="DHHSbody"/>
        <w:rPr>
          <w:rFonts w:ascii="Times New Roman" w:hAnsi="Times New Roman"/>
          <w:sz w:val="24"/>
          <w:szCs w:val="24"/>
        </w:rPr>
      </w:pPr>
    </w:p>
    <w:p w14:paraId="060D63CB" w14:textId="26078BBD" w:rsidR="00F56337" w:rsidRPr="00ED0F16" w:rsidRDefault="00B6633E" w:rsidP="004E3ECC">
      <w:pPr>
        <w:pStyle w:val="DHHSbody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ANH@E </w:t>
      </w:r>
      <w:r w:rsidR="009A6438">
        <w:rPr>
          <w:rFonts w:ascii="Times New Roman" w:hAnsi="Times New Roman"/>
          <w:sz w:val="24"/>
          <w:szCs w:val="24"/>
        </w:rPr>
        <w:t>CEO</w:t>
      </w:r>
      <w:r w:rsidR="00F56337" w:rsidRPr="00ED0F16">
        <w:rPr>
          <w:rFonts w:ascii="Times New Roman" w:hAnsi="Times New Roman"/>
          <w:sz w:val="24"/>
          <w:szCs w:val="24"/>
        </w:rPr>
        <w:t xml:space="preserve"> </w:t>
      </w:r>
      <w:r w:rsidR="001C3360">
        <w:rPr>
          <w:rFonts w:ascii="Times New Roman" w:hAnsi="Times New Roman"/>
          <w:sz w:val="24"/>
          <w:szCs w:val="24"/>
        </w:rPr>
        <w:t>Name:</w:t>
      </w:r>
      <w:r w:rsidR="001C3360" w:rsidRPr="00ED0F16">
        <w:rPr>
          <w:rFonts w:ascii="Times New Roman" w:hAnsi="Times New Roman"/>
          <w:sz w:val="24"/>
          <w:szCs w:val="24"/>
        </w:rPr>
        <w:t xml:space="preserve"> .....................................................</w:t>
      </w:r>
      <w:r w:rsidR="00F56337" w:rsidRPr="00ED0F16">
        <w:rPr>
          <w:rFonts w:ascii="Times New Roman" w:hAnsi="Times New Roman"/>
          <w:sz w:val="24"/>
          <w:szCs w:val="24"/>
        </w:rPr>
        <w:t xml:space="preserve">       </w:t>
      </w:r>
    </w:p>
    <w:p w14:paraId="41C8F396" w14:textId="77777777" w:rsidR="00AA42D5" w:rsidRPr="00ED0F16" w:rsidRDefault="00AA42D5" w:rsidP="004E3ECC">
      <w:pPr>
        <w:pStyle w:val="DHHSbody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E34A18" w14:textId="77777777" w:rsidR="00AA42D5" w:rsidRPr="00ED0F16" w:rsidRDefault="00AA42D5" w:rsidP="004E3ECC">
      <w:pPr>
        <w:pStyle w:val="DHHSbody"/>
        <w:spacing w:after="0" w:line="240" w:lineRule="auto"/>
        <w:rPr>
          <w:rFonts w:ascii="Times New Roman" w:hAnsi="Times New Roman"/>
          <w:sz w:val="24"/>
          <w:szCs w:val="24"/>
        </w:rPr>
      </w:pPr>
      <w:r w:rsidRPr="00ED0F16">
        <w:rPr>
          <w:rFonts w:ascii="Times New Roman" w:hAnsi="Times New Roman"/>
          <w:sz w:val="24"/>
          <w:szCs w:val="24"/>
        </w:rPr>
        <w:t>Signature: ...................................................</w:t>
      </w:r>
      <w:r w:rsidR="005E330E">
        <w:rPr>
          <w:rFonts w:ascii="Times New Roman" w:hAnsi="Times New Roman"/>
          <w:sz w:val="24"/>
          <w:szCs w:val="24"/>
        </w:rPr>
        <w:t>....................................</w:t>
      </w:r>
    </w:p>
    <w:p w14:paraId="72A3D3EC" w14:textId="77777777" w:rsidR="00AA42D5" w:rsidRPr="00ED0F16" w:rsidRDefault="00AA42D5" w:rsidP="004E3ECC">
      <w:pPr>
        <w:pStyle w:val="DHHSbody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0B940D" w14:textId="564FE91B" w:rsidR="00AA6E7C" w:rsidRDefault="00AA42D5" w:rsidP="004E3ECC">
      <w:pPr>
        <w:pStyle w:val="DHHSbody"/>
        <w:spacing w:after="0" w:line="240" w:lineRule="auto"/>
      </w:pPr>
      <w:r w:rsidRPr="00ED0F16">
        <w:rPr>
          <w:rFonts w:ascii="Times New Roman" w:hAnsi="Times New Roman"/>
          <w:sz w:val="24"/>
          <w:szCs w:val="24"/>
        </w:rPr>
        <w:t>Date: .........................................................</w:t>
      </w:r>
    </w:p>
    <w:tbl>
      <w:tblPr>
        <w:tblpPr w:leftFromText="180" w:rightFromText="180" w:vertAnchor="text" w:horzAnchor="margin" w:tblpY="7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C26704" w14:paraId="14294D63" w14:textId="77777777" w:rsidTr="007D5E31">
        <w:tc>
          <w:tcPr>
            <w:tcW w:w="3681" w:type="dxa"/>
            <w:shd w:val="clear" w:color="auto" w:fill="DEEAF6"/>
          </w:tcPr>
          <w:p w14:paraId="23E4355B" w14:textId="77777777" w:rsidR="00C26704" w:rsidRPr="000B624F" w:rsidRDefault="00C26704" w:rsidP="00C2670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0B624F">
              <w:rPr>
                <w:rFonts w:eastAsia="Calibri"/>
                <w:b/>
                <w:bCs/>
                <w:sz w:val="28"/>
                <w:szCs w:val="28"/>
              </w:rPr>
              <w:t>Status</w:t>
            </w:r>
          </w:p>
        </w:tc>
        <w:tc>
          <w:tcPr>
            <w:tcW w:w="5335" w:type="dxa"/>
          </w:tcPr>
          <w:p w14:paraId="04DFAE2B" w14:textId="77777777" w:rsidR="00C26704" w:rsidRPr="000B624F" w:rsidRDefault="00C26704" w:rsidP="00C26704">
            <w:pPr>
              <w:rPr>
                <w:rFonts w:eastAsia="Calibri"/>
                <w:sz w:val="28"/>
                <w:szCs w:val="28"/>
              </w:rPr>
            </w:pPr>
            <w:r w:rsidRPr="000B624F">
              <w:rPr>
                <w:rFonts w:eastAsia="Calibri"/>
                <w:sz w:val="28"/>
                <w:szCs w:val="28"/>
              </w:rPr>
              <w:t>Current</w:t>
            </w:r>
          </w:p>
        </w:tc>
      </w:tr>
      <w:tr w:rsidR="00C26704" w14:paraId="703535FB" w14:textId="77777777" w:rsidTr="007D5E31">
        <w:tc>
          <w:tcPr>
            <w:tcW w:w="3681" w:type="dxa"/>
            <w:shd w:val="clear" w:color="auto" w:fill="DEEAF6"/>
          </w:tcPr>
          <w:p w14:paraId="0F8A976C" w14:textId="77777777" w:rsidR="00C26704" w:rsidRPr="000B624F" w:rsidRDefault="00C26704" w:rsidP="00C2670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0B624F">
              <w:rPr>
                <w:rFonts w:eastAsia="Calibri"/>
                <w:b/>
                <w:bCs/>
                <w:sz w:val="28"/>
                <w:szCs w:val="28"/>
              </w:rPr>
              <w:t>Effective Date</w:t>
            </w:r>
          </w:p>
        </w:tc>
        <w:tc>
          <w:tcPr>
            <w:tcW w:w="5335" w:type="dxa"/>
          </w:tcPr>
          <w:p w14:paraId="52DFD683" w14:textId="77777777" w:rsidR="00C26704" w:rsidRPr="000B624F" w:rsidRDefault="00C26704" w:rsidP="00C267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 October</w:t>
            </w:r>
            <w:r w:rsidRPr="000B624F">
              <w:rPr>
                <w:rFonts w:eastAsia="Calibri"/>
                <w:sz w:val="28"/>
                <w:szCs w:val="28"/>
              </w:rPr>
              <w:t xml:space="preserve"> 2022</w:t>
            </w:r>
          </w:p>
        </w:tc>
      </w:tr>
      <w:tr w:rsidR="00C26704" w14:paraId="0208E16D" w14:textId="77777777" w:rsidTr="007D5E31">
        <w:tc>
          <w:tcPr>
            <w:tcW w:w="3681" w:type="dxa"/>
            <w:shd w:val="clear" w:color="auto" w:fill="DEEAF6"/>
          </w:tcPr>
          <w:p w14:paraId="4464C895" w14:textId="77777777" w:rsidR="00C26704" w:rsidRPr="000B624F" w:rsidRDefault="00C26704" w:rsidP="00C2670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0B624F">
              <w:rPr>
                <w:rFonts w:eastAsia="Calibri"/>
                <w:b/>
                <w:bCs/>
                <w:sz w:val="28"/>
                <w:szCs w:val="28"/>
              </w:rPr>
              <w:t>Review Date</w:t>
            </w:r>
          </w:p>
        </w:tc>
        <w:tc>
          <w:tcPr>
            <w:tcW w:w="5335" w:type="dxa"/>
          </w:tcPr>
          <w:p w14:paraId="696FD345" w14:textId="77777777" w:rsidR="00C26704" w:rsidRPr="000B624F" w:rsidRDefault="00C26704" w:rsidP="00C26704">
            <w:pPr>
              <w:rPr>
                <w:rFonts w:eastAsia="Calibri"/>
                <w:sz w:val="28"/>
                <w:szCs w:val="28"/>
              </w:rPr>
            </w:pPr>
            <w:r w:rsidRPr="000B624F">
              <w:rPr>
                <w:rFonts w:eastAsia="Calibri"/>
                <w:sz w:val="28"/>
                <w:szCs w:val="28"/>
              </w:rPr>
              <w:t xml:space="preserve">By </w:t>
            </w:r>
            <w:r>
              <w:rPr>
                <w:rFonts w:eastAsia="Calibri"/>
                <w:sz w:val="28"/>
                <w:szCs w:val="28"/>
              </w:rPr>
              <w:t xml:space="preserve">October </w:t>
            </w:r>
            <w:r w:rsidRPr="000B624F">
              <w:rPr>
                <w:rFonts w:eastAsia="Calibri"/>
                <w:sz w:val="28"/>
                <w:szCs w:val="28"/>
              </w:rPr>
              <w:t>2024</w:t>
            </w:r>
          </w:p>
        </w:tc>
      </w:tr>
      <w:tr w:rsidR="00C26704" w14:paraId="401A93E3" w14:textId="77777777" w:rsidTr="007D5E31">
        <w:tc>
          <w:tcPr>
            <w:tcW w:w="3681" w:type="dxa"/>
            <w:shd w:val="clear" w:color="auto" w:fill="DEEAF6"/>
          </w:tcPr>
          <w:p w14:paraId="29BCC088" w14:textId="77777777" w:rsidR="00C26704" w:rsidRPr="000B624F" w:rsidRDefault="00C26704" w:rsidP="00C2670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0B624F">
              <w:rPr>
                <w:rFonts w:eastAsia="Calibri"/>
                <w:b/>
                <w:bCs/>
                <w:sz w:val="28"/>
                <w:szCs w:val="28"/>
              </w:rPr>
              <w:t>Approval Authority</w:t>
            </w:r>
          </w:p>
        </w:tc>
        <w:tc>
          <w:tcPr>
            <w:tcW w:w="5335" w:type="dxa"/>
          </w:tcPr>
          <w:p w14:paraId="4932E225" w14:textId="58C507CA" w:rsidR="00C26704" w:rsidRPr="000B624F" w:rsidRDefault="000D51FA" w:rsidP="00C26704">
            <w:pPr>
              <w:rPr>
                <w:rFonts w:eastAsia="Calibri"/>
                <w:sz w:val="28"/>
                <w:szCs w:val="28"/>
              </w:rPr>
            </w:pPr>
            <w:r w:rsidRPr="000D51FA">
              <w:rPr>
                <w:rFonts w:eastAsia="Calibri"/>
                <w:sz w:val="28"/>
                <w:szCs w:val="28"/>
                <w:highlight w:val="yellow"/>
              </w:rPr>
              <w:t>Board</w:t>
            </w:r>
          </w:p>
        </w:tc>
      </w:tr>
      <w:tr w:rsidR="00C26704" w14:paraId="1D741FC5" w14:textId="77777777" w:rsidTr="007D5E31">
        <w:tc>
          <w:tcPr>
            <w:tcW w:w="3681" w:type="dxa"/>
            <w:shd w:val="clear" w:color="auto" w:fill="DEEAF6"/>
          </w:tcPr>
          <w:p w14:paraId="56A83B43" w14:textId="77777777" w:rsidR="00C26704" w:rsidRPr="000B624F" w:rsidRDefault="00C26704" w:rsidP="00C26704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0B624F">
              <w:rPr>
                <w:rFonts w:eastAsia="Calibri"/>
                <w:b/>
                <w:bCs/>
                <w:sz w:val="28"/>
                <w:szCs w:val="28"/>
              </w:rPr>
              <w:t>Enquiries</w:t>
            </w:r>
          </w:p>
        </w:tc>
        <w:tc>
          <w:tcPr>
            <w:tcW w:w="5335" w:type="dxa"/>
          </w:tcPr>
          <w:p w14:paraId="0EF66457" w14:textId="77777777" w:rsidR="00C26704" w:rsidRPr="000B624F" w:rsidRDefault="00C26704" w:rsidP="00C26704">
            <w:pPr>
              <w:rPr>
                <w:rFonts w:eastAsia="Calibri"/>
                <w:sz w:val="28"/>
                <w:szCs w:val="28"/>
              </w:rPr>
            </w:pPr>
            <w:r w:rsidRPr="000B624F">
              <w:rPr>
                <w:rFonts w:eastAsia="Calibri"/>
                <w:sz w:val="28"/>
                <w:szCs w:val="28"/>
              </w:rPr>
              <w:t>9808 2000</w:t>
            </w:r>
          </w:p>
        </w:tc>
      </w:tr>
    </w:tbl>
    <w:p w14:paraId="0AF38AF5" w14:textId="77777777" w:rsidR="00C26704" w:rsidRPr="00E33A9E" w:rsidRDefault="00C26704" w:rsidP="00C26704">
      <w:pPr>
        <w:rPr>
          <w:sz w:val="24"/>
          <w:szCs w:val="24"/>
        </w:rPr>
      </w:pPr>
    </w:p>
    <w:p w14:paraId="3C2689EF" w14:textId="77777777" w:rsidR="00C26704" w:rsidRDefault="00C26704" w:rsidP="00C26704">
      <w:pPr>
        <w:rPr>
          <w:b/>
          <w:sz w:val="24"/>
        </w:rPr>
      </w:pPr>
    </w:p>
    <w:p w14:paraId="2D8660C1" w14:textId="77777777" w:rsidR="00C26704" w:rsidRDefault="00C26704" w:rsidP="00C26704">
      <w:pPr>
        <w:rPr>
          <w:b/>
          <w:sz w:val="24"/>
        </w:rPr>
      </w:pPr>
    </w:p>
    <w:p w14:paraId="173A982B" w14:textId="77777777" w:rsidR="00C26704" w:rsidRDefault="00C26704" w:rsidP="00C26704"/>
    <w:p w14:paraId="176D216B" w14:textId="77777777" w:rsidR="00C26704" w:rsidRPr="00E33A9E" w:rsidRDefault="00C26704" w:rsidP="00C26704">
      <w:pPr>
        <w:rPr>
          <w:sz w:val="24"/>
          <w:szCs w:val="24"/>
        </w:rPr>
      </w:pPr>
    </w:p>
    <w:p w14:paraId="50A7C7BB" w14:textId="77777777" w:rsidR="00C26704" w:rsidRDefault="00C26704" w:rsidP="00C26704">
      <w:pPr>
        <w:rPr>
          <w:b/>
          <w:sz w:val="24"/>
        </w:rPr>
      </w:pPr>
    </w:p>
    <w:p w14:paraId="4FA6442C" w14:textId="77777777" w:rsidR="00C26704" w:rsidRDefault="00C26704" w:rsidP="00C26704">
      <w:pPr>
        <w:rPr>
          <w:b/>
          <w:sz w:val="24"/>
        </w:rPr>
      </w:pPr>
    </w:p>
    <w:p w14:paraId="389233C3" w14:textId="77777777" w:rsidR="00C26704" w:rsidRDefault="00C26704" w:rsidP="00C26704"/>
    <w:p w14:paraId="2FE97DE0" w14:textId="27E3074A" w:rsidR="00AA6E7C" w:rsidRPr="00AA6E7C" w:rsidRDefault="00AA6E7C" w:rsidP="2F80023E">
      <w:pPr>
        <w:rPr>
          <w:b/>
          <w:bCs/>
          <w:color w:val="000000" w:themeColor="text1"/>
          <w:sz w:val="22"/>
        </w:rPr>
      </w:pPr>
    </w:p>
    <w:p w14:paraId="0E27B00A" w14:textId="77777777" w:rsidR="00AA6E7C" w:rsidRPr="00ED0F16" w:rsidRDefault="00AA6E7C">
      <w:pPr>
        <w:rPr>
          <w:sz w:val="24"/>
          <w:szCs w:val="24"/>
        </w:rPr>
      </w:pPr>
    </w:p>
    <w:sectPr w:rsidR="00AA6E7C" w:rsidRPr="00ED0F16" w:rsidSect="008A13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70" w:right="991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D7D0" w14:textId="77777777" w:rsidR="006528FB" w:rsidRDefault="006528FB">
      <w:r>
        <w:separator/>
      </w:r>
    </w:p>
  </w:endnote>
  <w:endnote w:type="continuationSeparator" w:id="0">
    <w:p w14:paraId="07F56085" w14:textId="77777777" w:rsidR="006528FB" w:rsidRDefault="0065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A364" w14:textId="77777777" w:rsidR="00AB3D2E" w:rsidRDefault="00AB3D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A006" w14:textId="057073E8" w:rsidR="0075541E" w:rsidRDefault="006F545B" w:rsidP="006F76C1">
    <w:pPr>
      <w:tabs>
        <w:tab w:val="center" w:pos="4153"/>
        <w:tab w:val="right" w:pos="8306"/>
      </w:tabs>
    </w:pPr>
    <w:r>
      <w:rPr>
        <w:sz w:val="16"/>
      </w:rPr>
      <w:fldChar w:fldCharType="begin"/>
    </w:r>
    <w:r>
      <w:rPr>
        <w:sz w:val="16"/>
      </w:rPr>
      <w:instrText xml:space="preserve"> FILENAME  \p  \* MERGEFORMAT </w:instrText>
    </w:r>
    <w:r>
      <w:rPr>
        <w:sz w:val="16"/>
      </w:rPr>
      <w:fldChar w:fldCharType="separate"/>
    </w:r>
    <w:r w:rsidR="00AF1BF2">
      <w:rPr>
        <w:noProof/>
        <w:sz w:val="16"/>
      </w:rPr>
      <w:t>https://theavenuenh-my.sharepoint.com/personal/tanhadmin_theavenue_org_au/Documents/REMOTE TANH FILES/Policy/Child Safety Code of Conduct v4.docx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="006F76C1">
      <w:rPr>
        <w:sz w:val="16"/>
      </w:rPr>
      <w:tab/>
    </w:r>
    <w:r w:rsidR="006F76C1">
      <w:rPr>
        <w:sz w:val="16"/>
      </w:rPr>
      <w:tab/>
    </w:r>
    <w:r w:rsidR="00F21CF7">
      <w:rPr>
        <w:sz w:val="16"/>
      </w:rPr>
      <w:t xml:space="preserve">Page </w:t>
    </w:r>
    <w:r w:rsidR="00F21CF7" w:rsidRPr="006F76C1">
      <w:rPr>
        <w:b/>
      </w:rPr>
      <w:fldChar w:fldCharType="begin"/>
    </w:r>
    <w:r w:rsidR="00F21CF7" w:rsidRPr="006F76C1">
      <w:rPr>
        <w:b/>
      </w:rPr>
      <w:instrText>PAGE</w:instrText>
    </w:r>
    <w:r w:rsidR="00F21CF7" w:rsidRPr="006F76C1">
      <w:rPr>
        <w:b/>
      </w:rPr>
      <w:fldChar w:fldCharType="separate"/>
    </w:r>
    <w:r w:rsidR="00D760E0">
      <w:rPr>
        <w:b/>
        <w:noProof/>
      </w:rPr>
      <w:t>3</w:t>
    </w:r>
    <w:r w:rsidR="00F21CF7" w:rsidRPr="006F76C1">
      <w:rPr>
        <w:b/>
      </w:rPr>
      <w:fldChar w:fldCharType="end"/>
    </w:r>
    <w:r w:rsidR="00F21CF7">
      <w:rPr>
        <w:sz w:val="16"/>
      </w:rPr>
      <w:t xml:space="preserve"> of </w:t>
    </w:r>
    <w:r w:rsidR="00F21CF7" w:rsidRPr="006F76C1">
      <w:rPr>
        <w:b/>
      </w:rPr>
      <w:fldChar w:fldCharType="begin"/>
    </w:r>
    <w:r w:rsidR="00F21CF7" w:rsidRPr="006F76C1">
      <w:rPr>
        <w:b/>
      </w:rPr>
      <w:instrText>NUMPAGES</w:instrText>
    </w:r>
    <w:r w:rsidR="00F21CF7" w:rsidRPr="006F76C1">
      <w:rPr>
        <w:b/>
      </w:rPr>
      <w:fldChar w:fldCharType="separate"/>
    </w:r>
    <w:r w:rsidR="00D760E0">
      <w:rPr>
        <w:b/>
        <w:noProof/>
      </w:rPr>
      <w:t>3</w:t>
    </w:r>
    <w:r w:rsidR="00F21CF7" w:rsidRPr="006F76C1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3D20" w14:textId="77777777" w:rsidR="00AB3D2E" w:rsidRDefault="00AB3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60B5A" w14:textId="77777777" w:rsidR="006528FB" w:rsidRDefault="006528FB">
      <w:r>
        <w:separator/>
      </w:r>
    </w:p>
  </w:footnote>
  <w:footnote w:type="continuationSeparator" w:id="0">
    <w:p w14:paraId="27600ACB" w14:textId="77777777" w:rsidR="006528FB" w:rsidRDefault="00652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530B" w14:textId="77777777" w:rsidR="00AB3D2E" w:rsidRDefault="00AB3D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75541E" w:rsidRDefault="00810166">
    <w:pPr>
      <w:tabs>
        <w:tab w:val="center" w:pos="4153"/>
        <w:tab w:val="right" w:pos="8306"/>
      </w:tabs>
    </w:pPr>
    <w:r>
      <w:rPr>
        <w:noProof/>
      </w:rPr>
      <w:drawing>
        <wp:inline distT="0" distB="0" distL="0" distR="0" wp14:anchorId="146DBF2C" wp14:editId="16049F1D">
          <wp:extent cx="1552575" cy="65596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7238" cy="657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2198" w14:textId="77777777" w:rsidR="00AB3D2E" w:rsidRDefault="00AB3D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374"/>
    <w:multiLevelType w:val="multilevel"/>
    <w:tmpl w:val="1488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41212"/>
    <w:multiLevelType w:val="multilevel"/>
    <w:tmpl w:val="D6D2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92442"/>
    <w:multiLevelType w:val="multilevel"/>
    <w:tmpl w:val="593E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90E36"/>
    <w:multiLevelType w:val="multilevel"/>
    <w:tmpl w:val="D95C1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11A66"/>
    <w:multiLevelType w:val="hybridMultilevel"/>
    <w:tmpl w:val="D1E00C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C3D3E"/>
    <w:multiLevelType w:val="hybridMultilevel"/>
    <w:tmpl w:val="8B76C5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4279D"/>
    <w:multiLevelType w:val="hybridMultilevel"/>
    <w:tmpl w:val="338015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46510"/>
    <w:multiLevelType w:val="hybridMultilevel"/>
    <w:tmpl w:val="DB8C1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67D15"/>
    <w:multiLevelType w:val="hybridMultilevel"/>
    <w:tmpl w:val="D9261F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32B01"/>
    <w:multiLevelType w:val="hybridMultilevel"/>
    <w:tmpl w:val="17EE5CC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5CD79A6"/>
    <w:multiLevelType w:val="hybridMultilevel"/>
    <w:tmpl w:val="58C86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B696D"/>
    <w:multiLevelType w:val="multilevel"/>
    <w:tmpl w:val="907EB8E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2" w15:restartNumberingAfterBreak="0">
    <w:nsid w:val="4D1D11D0"/>
    <w:multiLevelType w:val="hybridMultilevel"/>
    <w:tmpl w:val="354AC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F0886"/>
    <w:multiLevelType w:val="hybridMultilevel"/>
    <w:tmpl w:val="49B2AA6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4F16590"/>
    <w:multiLevelType w:val="hybridMultilevel"/>
    <w:tmpl w:val="249487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80B37"/>
    <w:multiLevelType w:val="multilevel"/>
    <w:tmpl w:val="E8CC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B92A73"/>
    <w:multiLevelType w:val="hybridMultilevel"/>
    <w:tmpl w:val="7E482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13C48"/>
    <w:multiLevelType w:val="multilevel"/>
    <w:tmpl w:val="BBDA43D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4462" w:hanging="12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397"/>
        </w:tabs>
        <w:ind w:left="5040" w:hanging="1440"/>
      </w:pPr>
      <w:rPr>
        <w:rFonts w:hint="default"/>
      </w:rPr>
    </w:lvl>
  </w:abstractNum>
  <w:abstractNum w:abstractNumId="19" w15:restartNumberingAfterBreak="0">
    <w:nsid w:val="6D2C088C"/>
    <w:multiLevelType w:val="multilevel"/>
    <w:tmpl w:val="1BDA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720C17"/>
    <w:multiLevelType w:val="hybridMultilevel"/>
    <w:tmpl w:val="25DCB596"/>
    <w:lvl w:ilvl="0" w:tplc="93FC9C4E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C1BE0"/>
    <w:multiLevelType w:val="multilevel"/>
    <w:tmpl w:val="DB26BA8A"/>
    <w:lvl w:ilvl="0">
      <w:start w:val="1"/>
      <w:numFmt w:val="decimal"/>
      <w:lvlRestart w:val="0"/>
      <w:pStyle w:val="MLLegalParagraph1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MLLegalParagraph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lowerLetter"/>
      <w:pStyle w:val="MLLegalParagraph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lowerRoman"/>
      <w:pStyle w:val="MLLegalParagraph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upperLetter"/>
      <w:pStyle w:val="MLLegalParagraph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3742" w:hanging="12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22" w15:restartNumberingAfterBreak="0">
    <w:nsid w:val="73B949EE"/>
    <w:multiLevelType w:val="hybridMultilevel"/>
    <w:tmpl w:val="E7A6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31168"/>
    <w:multiLevelType w:val="multilevel"/>
    <w:tmpl w:val="121E63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4" w15:restartNumberingAfterBreak="0">
    <w:nsid w:val="78EA0AD0"/>
    <w:multiLevelType w:val="multilevel"/>
    <w:tmpl w:val="E7B0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B9710E"/>
    <w:multiLevelType w:val="hybridMultilevel"/>
    <w:tmpl w:val="D03E6A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D04E6"/>
    <w:multiLevelType w:val="hybridMultilevel"/>
    <w:tmpl w:val="43F0A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46820"/>
    <w:multiLevelType w:val="hybridMultilevel"/>
    <w:tmpl w:val="DD02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978661">
    <w:abstractNumId w:val="11"/>
  </w:num>
  <w:num w:numId="2" w16cid:durableId="357269443">
    <w:abstractNumId w:val="13"/>
  </w:num>
  <w:num w:numId="3" w16cid:durableId="1807970309">
    <w:abstractNumId w:val="9"/>
  </w:num>
  <w:num w:numId="4" w16cid:durableId="1529366337">
    <w:abstractNumId w:val="23"/>
  </w:num>
  <w:num w:numId="5" w16cid:durableId="250359752">
    <w:abstractNumId w:val="26"/>
  </w:num>
  <w:num w:numId="6" w16cid:durableId="1335301720">
    <w:abstractNumId w:val="17"/>
  </w:num>
  <w:num w:numId="7" w16cid:durableId="1434472088">
    <w:abstractNumId w:val="15"/>
  </w:num>
  <w:num w:numId="8" w16cid:durableId="36786917">
    <w:abstractNumId w:val="7"/>
  </w:num>
  <w:num w:numId="9" w16cid:durableId="1429695650">
    <w:abstractNumId w:val="20"/>
  </w:num>
  <w:num w:numId="10" w16cid:durableId="845169231">
    <w:abstractNumId w:val="21"/>
  </w:num>
  <w:num w:numId="11" w16cid:durableId="986741282">
    <w:abstractNumId w:val="12"/>
  </w:num>
  <w:num w:numId="12" w16cid:durableId="1630822192">
    <w:abstractNumId w:val="27"/>
  </w:num>
  <w:num w:numId="13" w16cid:durableId="2741394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0328344">
    <w:abstractNumId w:val="6"/>
  </w:num>
  <w:num w:numId="15" w16cid:durableId="1809474225">
    <w:abstractNumId w:val="18"/>
  </w:num>
  <w:num w:numId="16" w16cid:durableId="920987697">
    <w:abstractNumId w:val="5"/>
  </w:num>
  <w:num w:numId="17" w16cid:durableId="1710298566">
    <w:abstractNumId w:val="8"/>
  </w:num>
  <w:num w:numId="18" w16cid:durableId="1153913956">
    <w:abstractNumId w:val="25"/>
  </w:num>
  <w:num w:numId="19" w16cid:durableId="2029671672">
    <w:abstractNumId w:val="14"/>
  </w:num>
  <w:num w:numId="20" w16cid:durableId="9527153">
    <w:abstractNumId w:val="4"/>
  </w:num>
  <w:num w:numId="21" w16cid:durableId="696588179">
    <w:abstractNumId w:val="10"/>
  </w:num>
  <w:num w:numId="22" w16cid:durableId="226305731">
    <w:abstractNumId w:val="16"/>
  </w:num>
  <w:num w:numId="23" w16cid:durableId="713312670">
    <w:abstractNumId w:val="1"/>
  </w:num>
  <w:num w:numId="24" w16cid:durableId="195628168">
    <w:abstractNumId w:val="3"/>
  </w:num>
  <w:num w:numId="25" w16cid:durableId="495733706">
    <w:abstractNumId w:val="0"/>
  </w:num>
  <w:num w:numId="26" w16cid:durableId="1516187165">
    <w:abstractNumId w:val="2"/>
  </w:num>
  <w:num w:numId="27" w16cid:durableId="1294824177">
    <w:abstractNumId w:val="24"/>
  </w:num>
  <w:num w:numId="28" w16cid:durableId="2636106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1E"/>
    <w:rsid w:val="00015890"/>
    <w:rsid w:val="00020ECA"/>
    <w:rsid w:val="00041C43"/>
    <w:rsid w:val="00047E96"/>
    <w:rsid w:val="00066A77"/>
    <w:rsid w:val="00074042"/>
    <w:rsid w:val="00074557"/>
    <w:rsid w:val="000845F6"/>
    <w:rsid w:val="00093458"/>
    <w:rsid w:val="00093477"/>
    <w:rsid w:val="0009513A"/>
    <w:rsid w:val="000A0CD6"/>
    <w:rsid w:val="000B7952"/>
    <w:rsid w:val="000C6B26"/>
    <w:rsid w:val="000D51E0"/>
    <w:rsid w:val="000D51FA"/>
    <w:rsid w:val="000E23FE"/>
    <w:rsid w:val="000E7735"/>
    <w:rsid w:val="00116B7A"/>
    <w:rsid w:val="00120077"/>
    <w:rsid w:val="00122365"/>
    <w:rsid w:val="0012365F"/>
    <w:rsid w:val="00131F37"/>
    <w:rsid w:val="00134FB0"/>
    <w:rsid w:val="00145A00"/>
    <w:rsid w:val="001619AD"/>
    <w:rsid w:val="00172B6B"/>
    <w:rsid w:val="00186272"/>
    <w:rsid w:val="00186801"/>
    <w:rsid w:val="001970CA"/>
    <w:rsid w:val="001A2C13"/>
    <w:rsid w:val="001C3360"/>
    <w:rsid w:val="001D2833"/>
    <w:rsid w:val="001D4990"/>
    <w:rsid w:val="001D7DBF"/>
    <w:rsid w:val="002023D9"/>
    <w:rsid w:val="002066D5"/>
    <w:rsid w:val="002067C3"/>
    <w:rsid w:val="0021182D"/>
    <w:rsid w:val="00215358"/>
    <w:rsid w:val="002257DB"/>
    <w:rsid w:val="00235B47"/>
    <w:rsid w:val="0025139E"/>
    <w:rsid w:val="002529EF"/>
    <w:rsid w:val="00252A41"/>
    <w:rsid w:val="00267E13"/>
    <w:rsid w:val="00283B8A"/>
    <w:rsid w:val="00284625"/>
    <w:rsid w:val="002A2FC4"/>
    <w:rsid w:val="002B64F2"/>
    <w:rsid w:val="002C184C"/>
    <w:rsid w:val="002D61C4"/>
    <w:rsid w:val="002E589E"/>
    <w:rsid w:val="002E72FF"/>
    <w:rsid w:val="00321856"/>
    <w:rsid w:val="0033174A"/>
    <w:rsid w:val="00331905"/>
    <w:rsid w:val="003323FE"/>
    <w:rsid w:val="00335D3B"/>
    <w:rsid w:val="003441D4"/>
    <w:rsid w:val="00371C35"/>
    <w:rsid w:val="0038056E"/>
    <w:rsid w:val="00381484"/>
    <w:rsid w:val="00385696"/>
    <w:rsid w:val="00387AF9"/>
    <w:rsid w:val="003A1380"/>
    <w:rsid w:val="003F7029"/>
    <w:rsid w:val="004157F9"/>
    <w:rsid w:val="00433036"/>
    <w:rsid w:val="00437F6E"/>
    <w:rsid w:val="004408DA"/>
    <w:rsid w:val="00447B52"/>
    <w:rsid w:val="00451CE6"/>
    <w:rsid w:val="00461BF6"/>
    <w:rsid w:val="00485D10"/>
    <w:rsid w:val="004925BC"/>
    <w:rsid w:val="00493D38"/>
    <w:rsid w:val="004B06BA"/>
    <w:rsid w:val="004B595C"/>
    <w:rsid w:val="004C28E3"/>
    <w:rsid w:val="004C3AFC"/>
    <w:rsid w:val="004D17E6"/>
    <w:rsid w:val="004D3C67"/>
    <w:rsid w:val="004D4D74"/>
    <w:rsid w:val="004E06A5"/>
    <w:rsid w:val="004E27DA"/>
    <w:rsid w:val="004E3ECC"/>
    <w:rsid w:val="004F5ADA"/>
    <w:rsid w:val="005030DB"/>
    <w:rsid w:val="00507321"/>
    <w:rsid w:val="00537E49"/>
    <w:rsid w:val="00542A44"/>
    <w:rsid w:val="005541FB"/>
    <w:rsid w:val="00593BEB"/>
    <w:rsid w:val="005979BB"/>
    <w:rsid w:val="005C5CEB"/>
    <w:rsid w:val="005D2129"/>
    <w:rsid w:val="005D532F"/>
    <w:rsid w:val="005E330E"/>
    <w:rsid w:val="005F4F7B"/>
    <w:rsid w:val="005F585D"/>
    <w:rsid w:val="00613A55"/>
    <w:rsid w:val="00615D78"/>
    <w:rsid w:val="0062698E"/>
    <w:rsid w:val="006355AA"/>
    <w:rsid w:val="006378AD"/>
    <w:rsid w:val="006528FB"/>
    <w:rsid w:val="0065474C"/>
    <w:rsid w:val="00663DBD"/>
    <w:rsid w:val="00681902"/>
    <w:rsid w:val="00683B04"/>
    <w:rsid w:val="006A6AC4"/>
    <w:rsid w:val="006B6A71"/>
    <w:rsid w:val="006C12BE"/>
    <w:rsid w:val="006C4D53"/>
    <w:rsid w:val="006D69B6"/>
    <w:rsid w:val="006E229D"/>
    <w:rsid w:val="006E5ADC"/>
    <w:rsid w:val="006F545B"/>
    <w:rsid w:val="006F76C1"/>
    <w:rsid w:val="00706CB3"/>
    <w:rsid w:val="00715BF4"/>
    <w:rsid w:val="007414FB"/>
    <w:rsid w:val="00745F6D"/>
    <w:rsid w:val="00746842"/>
    <w:rsid w:val="0075541E"/>
    <w:rsid w:val="00755C50"/>
    <w:rsid w:val="0075781D"/>
    <w:rsid w:val="00760622"/>
    <w:rsid w:val="0076154D"/>
    <w:rsid w:val="00787100"/>
    <w:rsid w:val="007879FD"/>
    <w:rsid w:val="007D433D"/>
    <w:rsid w:val="00804B2C"/>
    <w:rsid w:val="008069C7"/>
    <w:rsid w:val="00807677"/>
    <w:rsid w:val="008100FD"/>
    <w:rsid w:val="00810166"/>
    <w:rsid w:val="00825EB4"/>
    <w:rsid w:val="00834CCB"/>
    <w:rsid w:val="00860A46"/>
    <w:rsid w:val="00867F0A"/>
    <w:rsid w:val="00875724"/>
    <w:rsid w:val="00876CBE"/>
    <w:rsid w:val="0088028A"/>
    <w:rsid w:val="00885F77"/>
    <w:rsid w:val="008A13A2"/>
    <w:rsid w:val="008A2BAF"/>
    <w:rsid w:val="008E0D33"/>
    <w:rsid w:val="008F26FF"/>
    <w:rsid w:val="0091223F"/>
    <w:rsid w:val="00916F40"/>
    <w:rsid w:val="009203AF"/>
    <w:rsid w:val="00922317"/>
    <w:rsid w:val="009229D5"/>
    <w:rsid w:val="009350C7"/>
    <w:rsid w:val="009372DE"/>
    <w:rsid w:val="00957AC7"/>
    <w:rsid w:val="009A6438"/>
    <w:rsid w:val="009B36D8"/>
    <w:rsid w:val="009B5E77"/>
    <w:rsid w:val="009B725C"/>
    <w:rsid w:val="009C7F87"/>
    <w:rsid w:val="009E1000"/>
    <w:rsid w:val="009E5BD1"/>
    <w:rsid w:val="00A20DE2"/>
    <w:rsid w:val="00A45BE7"/>
    <w:rsid w:val="00A56A4E"/>
    <w:rsid w:val="00A81586"/>
    <w:rsid w:val="00A819D9"/>
    <w:rsid w:val="00A82A3F"/>
    <w:rsid w:val="00A91EEC"/>
    <w:rsid w:val="00AA1AE3"/>
    <w:rsid w:val="00AA42D5"/>
    <w:rsid w:val="00AA6E7C"/>
    <w:rsid w:val="00AB3D2E"/>
    <w:rsid w:val="00AC1840"/>
    <w:rsid w:val="00AC295C"/>
    <w:rsid w:val="00AE067A"/>
    <w:rsid w:val="00AE6935"/>
    <w:rsid w:val="00AE75F0"/>
    <w:rsid w:val="00AF1BF2"/>
    <w:rsid w:val="00B0754C"/>
    <w:rsid w:val="00B07E1E"/>
    <w:rsid w:val="00B166AD"/>
    <w:rsid w:val="00B24232"/>
    <w:rsid w:val="00B55154"/>
    <w:rsid w:val="00B57FAA"/>
    <w:rsid w:val="00B62E63"/>
    <w:rsid w:val="00B6633E"/>
    <w:rsid w:val="00B76D3D"/>
    <w:rsid w:val="00BA10B2"/>
    <w:rsid w:val="00BA207B"/>
    <w:rsid w:val="00BB5A50"/>
    <w:rsid w:val="00BB639B"/>
    <w:rsid w:val="00BC287A"/>
    <w:rsid w:val="00BC41F0"/>
    <w:rsid w:val="00BE055D"/>
    <w:rsid w:val="00BE7D17"/>
    <w:rsid w:val="00BF7157"/>
    <w:rsid w:val="00C04C5E"/>
    <w:rsid w:val="00C26704"/>
    <w:rsid w:val="00C34418"/>
    <w:rsid w:val="00C37C7C"/>
    <w:rsid w:val="00C87C12"/>
    <w:rsid w:val="00C87F47"/>
    <w:rsid w:val="00CA5415"/>
    <w:rsid w:val="00CD428E"/>
    <w:rsid w:val="00CE120D"/>
    <w:rsid w:val="00D03027"/>
    <w:rsid w:val="00D06B30"/>
    <w:rsid w:val="00D11FF0"/>
    <w:rsid w:val="00D15028"/>
    <w:rsid w:val="00D20B4E"/>
    <w:rsid w:val="00D23E21"/>
    <w:rsid w:val="00D717A9"/>
    <w:rsid w:val="00D760E0"/>
    <w:rsid w:val="00D86D4E"/>
    <w:rsid w:val="00D92373"/>
    <w:rsid w:val="00D93723"/>
    <w:rsid w:val="00DB6C4B"/>
    <w:rsid w:val="00DE0F83"/>
    <w:rsid w:val="00DF1708"/>
    <w:rsid w:val="00DF33D7"/>
    <w:rsid w:val="00DF7013"/>
    <w:rsid w:val="00E12EF9"/>
    <w:rsid w:val="00E21A70"/>
    <w:rsid w:val="00E42DC3"/>
    <w:rsid w:val="00E84A30"/>
    <w:rsid w:val="00E97EA0"/>
    <w:rsid w:val="00EA092C"/>
    <w:rsid w:val="00EA5D18"/>
    <w:rsid w:val="00EB389A"/>
    <w:rsid w:val="00EC3E3F"/>
    <w:rsid w:val="00ED0F16"/>
    <w:rsid w:val="00EE5113"/>
    <w:rsid w:val="00EF05FD"/>
    <w:rsid w:val="00EF5896"/>
    <w:rsid w:val="00EF6F25"/>
    <w:rsid w:val="00F002DE"/>
    <w:rsid w:val="00F21CF7"/>
    <w:rsid w:val="00F56337"/>
    <w:rsid w:val="00F73C54"/>
    <w:rsid w:val="00F77E56"/>
    <w:rsid w:val="00F83BB8"/>
    <w:rsid w:val="00F93D0B"/>
    <w:rsid w:val="00FA5453"/>
    <w:rsid w:val="00FB6B0A"/>
    <w:rsid w:val="00FC6E8A"/>
    <w:rsid w:val="00FF1960"/>
    <w:rsid w:val="2DE431DD"/>
    <w:rsid w:val="2F80023E"/>
    <w:rsid w:val="4C63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98F71"/>
  <w15:chartTrackingRefBased/>
  <w15:docId w15:val="{60C7B743-9C90-4B69-BE41-274E79B3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7B52"/>
    <w:rPr>
      <w:rFonts w:ascii="Times New Roman" w:hAnsi="Times New Roman"/>
      <w:color w:val="000000"/>
      <w:szCs w:val="22"/>
      <w:lang w:val="en-AU" w:eastAsia="en-AU"/>
    </w:rPr>
  </w:style>
  <w:style w:type="paragraph" w:styleId="Heading1">
    <w:name w:val="heading 1"/>
    <w:basedOn w:val="Normal"/>
    <w:next w:val="Normal"/>
    <w:pPr>
      <w:spacing w:before="280"/>
      <w:outlineLvl w:val="0"/>
    </w:pPr>
    <w:rPr>
      <w:rFonts w:ascii="Arial Black" w:eastAsia="Arial Black" w:hAnsi="Arial Black" w:cs="Arial Black"/>
      <w:sz w:val="28"/>
    </w:rPr>
  </w:style>
  <w:style w:type="paragraph" w:styleId="Heading2">
    <w:name w:val="heading 2"/>
    <w:basedOn w:val="Normal"/>
    <w:next w:val="Normal"/>
    <w:pPr>
      <w:spacing w:before="120"/>
      <w:outlineLvl w:val="1"/>
    </w:pPr>
    <w:rPr>
      <w:rFonts w:ascii="Arial" w:eastAsia="Arial" w:hAnsi="Arial" w:cs="Arial"/>
      <w:b/>
      <w:sz w:val="24"/>
    </w:rPr>
  </w:style>
  <w:style w:type="paragraph" w:styleId="Heading3">
    <w:name w:val="heading 3"/>
    <w:basedOn w:val="Normal"/>
    <w:next w:val="Normal"/>
    <w:pPr>
      <w:spacing w:before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240"/>
    </w:pPr>
    <w:rPr>
      <w:rFonts w:ascii="Arial Black" w:eastAsia="Arial Black" w:hAnsi="Arial Black" w:cs="Arial Black"/>
      <w:sz w:val="48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8A13A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A13A2"/>
    <w:rPr>
      <w:rFonts w:ascii="Times New Roman" w:hAnsi="Times New Roman"/>
      <w:color w:val="000000"/>
      <w:szCs w:val="22"/>
    </w:rPr>
  </w:style>
  <w:style w:type="paragraph" w:styleId="Footer">
    <w:name w:val="footer"/>
    <w:basedOn w:val="Normal"/>
    <w:link w:val="FooterChar"/>
    <w:uiPriority w:val="99"/>
    <w:unhideWhenUsed/>
    <w:rsid w:val="008A13A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A13A2"/>
    <w:rPr>
      <w:rFonts w:ascii="Times New Roman" w:hAnsi="Times New Roman"/>
      <w:color w:val="000000"/>
      <w:szCs w:val="22"/>
    </w:rPr>
  </w:style>
  <w:style w:type="character" w:styleId="Hyperlink">
    <w:name w:val="Hyperlink"/>
    <w:rsid w:val="00AC295C"/>
    <w:rPr>
      <w:color w:val="0000FF"/>
      <w:u w:val="single"/>
    </w:rPr>
  </w:style>
  <w:style w:type="paragraph" w:customStyle="1" w:styleId="MLBodyText">
    <w:name w:val="ML Body Text"/>
    <w:basedOn w:val="BodyText"/>
    <w:qFormat/>
    <w:rsid w:val="00AC295C"/>
    <w:pPr>
      <w:spacing w:before="240" w:after="0" w:line="240" w:lineRule="atLeast"/>
      <w:jc w:val="both"/>
    </w:pPr>
    <w:rPr>
      <w:rFonts w:ascii="Arial" w:eastAsia="Arial" w:hAnsi="Arial"/>
      <w:color w:val="auto"/>
      <w:sz w:val="23"/>
      <w:szCs w:val="23"/>
      <w:lang w:eastAsia="zh-CN"/>
    </w:rPr>
  </w:style>
  <w:style w:type="paragraph" w:customStyle="1" w:styleId="MLIndent2">
    <w:name w:val="ML Indent 2"/>
    <w:basedOn w:val="Normal"/>
    <w:rsid w:val="00AC295C"/>
    <w:pPr>
      <w:spacing w:before="240" w:after="200" w:line="240" w:lineRule="atLeast"/>
      <w:ind w:left="1440"/>
      <w:jc w:val="both"/>
    </w:pPr>
    <w:rPr>
      <w:rFonts w:ascii="Arial" w:eastAsia="Arial" w:hAnsi="Arial"/>
      <w:color w:val="auto"/>
      <w:sz w:val="23"/>
      <w:szCs w:val="23"/>
      <w:lang w:eastAsia="zh-CN"/>
    </w:rPr>
  </w:style>
  <w:style w:type="paragraph" w:customStyle="1" w:styleId="MLLegalParagraph1Heading">
    <w:name w:val="ML Legal Paragraph 1 (Heading)"/>
    <w:next w:val="MLLegalParagraph2"/>
    <w:rsid w:val="00AC295C"/>
    <w:pPr>
      <w:keepNext/>
      <w:numPr>
        <w:numId w:val="10"/>
      </w:numPr>
      <w:spacing w:before="240" w:after="200" w:line="240" w:lineRule="atLeast"/>
      <w:jc w:val="both"/>
    </w:pPr>
    <w:rPr>
      <w:rFonts w:ascii="Arial" w:eastAsia="Arial" w:hAnsi="Arial"/>
      <w:b/>
      <w:sz w:val="23"/>
      <w:szCs w:val="23"/>
      <w:lang w:val="en-AU" w:eastAsia="en-US"/>
    </w:rPr>
  </w:style>
  <w:style w:type="paragraph" w:customStyle="1" w:styleId="MLLegalParagraph2">
    <w:name w:val="ML Legal Paragraph 2"/>
    <w:basedOn w:val="MLLegalParagraph1Heading"/>
    <w:rsid w:val="00AC295C"/>
    <w:pPr>
      <w:keepNext w:val="0"/>
      <w:numPr>
        <w:ilvl w:val="1"/>
      </w:numPr>
    </w:pPr>
    <w:rPr>
      <w:b w:val="0"/>
    </w:rPr>
  </w:style>
  <w:style w:type="paragraph" w:customStyle="1" w:styleId="MLLegalParagraph3">
    <w:name w:val="ML Legal Paragraph 3"/>
    <w:basedOn w:val="MLLegalParagraph2"/>
    <w:rsid w:val="00AC295C"/>
    <w:pPr>
      <w:numPr>
        <w:ilvl w:val="2"/>
      </w:numPr>
      <w:tabs>
        <w:tab w:val="clear" w:pos="2160"/>
      </w:tabs>
    </w:pPr>
  </w:style>
  <w:style w:type="paragraph" w:customStyle="1" w:styleId="MLLegalParagraph4">
    <w:name w:val="ML Legal Paragraph 4"/>
    <w:basedOn w:val="MLLegalParagraph3"/>
    <w:rsid w:val="00AC295C"/>
    <w:pPr>
      <w:numPr>
        <w:ilvl w:val="3"/>
      </w:numPr>
      <w:tabs>
        <w:tab w:val="clear" w:pos="2880"/>
      </w:tabs>
    </w:pPr>
  </w:style>
  <w:style w:type="paragraph" w:customStyle="1" w:styleId="MLLegalParagraph5">
    <w:name w:val="ML Legal Paragraph 5"/>
    <w:basedOn w:val="MLLegalParagraph4"/>
    <w:rsid w:val="00AC295C"/>
    <w:pPr>
      <w:numPr>
        <w:ilvl w:val="4"/>
      </w:numPr>
      <w:tabs>
        <w:tab w:val="clear" w:pos="3600"/>
      </w:tabs>
    </w:pPr>
  </w:style>
  <w:style w:type="paragraph" w:styleId="ListParagraph">
    <w:name w:val="List Paragraph"/>
    <w:basedOn w:val="Normal"/>
    <w:uiPriority w:val="34"/>
    <w:qFormat/>
    <w:rsid w:val="00AC295C"/>
    <w:pPr>
      <w:spacing w:after="200" w:line="288" w:lineRule="auto"/>
      <w:ind w:left="720"/>
      <w:contextualSpacing/>
    </w:pPr>
    <w:rPr>
      <w:rFonts w:ascii="Calibri" w:hAnsi="Calibri"/>
      <w:color w:val="auto"/>
      <w:sz w:val="21"/>
      <w:szCs w:val="21"/>
    </w:rPr>
  </w:style>
  <w:style w:type="paragraph" w:customStyle="1" w:styleId="ColorfulShading-Accent31">
    <w:name w:val="Colorful Shading - Accent 31"/>
    <w:basedOn w:val="Normal"/>
    <w:uiPriority w:val="34"/>
    <w:qFormat/>
    <w:rsid w:val="00AC295C"/>
    <w:pPr>
      <w:spacing w:before="60" w:after="120"/>
      <w:ind w:left="720"/>
      <w:contextualSpacing/>
    </w:pPr>
    <w:rPr>
      <w:rFonts w:ascii="Calibri" w:eastAsia="MS Mincho" w:hAnsi="Calibri"/>
      <w:color w:val="auto"/>
      <w:sz w:val="22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C295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C295C"/>
    <w:rPr>
      <w:rFonts w:ascii="Times New Roman" w:hAnsi="Times New Roman"/>
      <w:color w:val="00000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33D7"/>
    <w:rPr>
      <w:rFonts w:ascii="Tahoma" w:hAnsi="Tahoma" w:cs="Tahoma"/>
      <w:color w:val="000000"/>
      <w:sz w:val="16"/>
      <w:szCs w:val="16"/>
    </w:rPr>
  </w:style>
  <w:style w:type="paragraph" w:customStyle="1" w:styleId="DHHSbody">
    <w:name w:val="DHHS body"/>
    <w:qFormat/>
    <w:rsid w:val="00AA42D5"/>
    <w:pPr>
      <w:spacing w:after="120" w:line="270" w:lineRule="atLeast"/>
    </w:pPr>
    <w:rPr>
      <w:rFonts w:ascii="Arial" w:eastAsia="Times" w:hAnsi="Arial"/>
      <w:lang w:val="en-AU" w:eastAsia="en-US"/>
    </w:rPr>
  </w:style>
  <w:style w:type="paragraph" w:customStyle="1" w:styleId="DHHSbullet1">
    <w:name w:val="DHHS bullet 1"/>
    <w:basedOn w:val="DHHSbody"/>
    <w:qFormat/>
    <w:rsid w:val="00AA42D5"/>
    <w:pPr>
      <w:numPr>
        <w:numId w:val="19"/>
      </w:numPr>
      <w:spacing w:after="40"/>
    </w:pPr>
  </w:style>
  <w:style w:type="character" w:styleId="Strong">
    <w:name w:val="Strong"/>
    <w:uiPriority w:val="22"/>
    <w:qFormat/>
    <w:rsid w:val="00AA42D5"/>
    <w:rPr>
      <w:b/>
      <w:bCs/>
    </w:rPr>
  </w:style>
  <w:style w:type="character" w:styleId="FootnoteReference">
    <w:name w:val="footnote reference"/>
    <w:uiPriority w:val="8"/>
    <w:rsid w:val="00AA42D5"/>
    <w:rPr>
      <w:vertAlign w:val="superscript"/>
    </w:rPr>
  </w:style>
  <w:style w:type="paragraph" w:customStyle="1" w:styleId="DHHSbullet2">
    <w:name w:val="DHHS bullet 2"/>
    <w:basedOn w:val="DHHSbody"/>
    <w:uiPriority w:val="2"/>
    <w:qFormat/>
    <w:rsid w:val="00AA42D5"/>
    <w:pPr>
      <w:numPr>
        <w:ilvl w:val="2"/>
        <w:numId w:val="19"/>
      </w:numPr>
      <w:spacing w:after="40"/>
    </w:pPr>
  </w:style>
  <w:style w:type="paragraph" w:customStyle="1" w:styleId="DHHStablebullet">
    <w:name w:val="DHHS table bullet"/>
    <w:basedOn w:val="Normal"/>
    <w:uiPriority w:val="3"/>
    <w:qFormat/>
    <w:rsid w:val="00AA42D5"/>
    <w:pPr>
      <w:numPr>
        <w:ilvl w:val="6"/>
        <w:numId w:val="19"/>
      </w:numPr>
      <w:spacing w:before="80" w:after="60"/>
    </w:pPr>
    <w:rPr>
      <w:rFonts w:ascii="Arial" w:hAnsi="Arial"/>
      <w:color w:val="auto"/>
      <w:szCs w:val="20"/>
      <w:lang w:eastAsia="en-US"/>
    </w:rPr>
  </w:style>
  <w:style w:type="paragraph" w:customStyle="1" w:styleId="DHHSbulletindent">
    <w:name w:val="DHHS bullet indent"/>
    <w:basedOn w:val="DHHSbody"/>
    <w:uiPriority w:val="4"/>
    <w:rsid w:val="00AA42D5"/>
    <w:pPr>
      <w:numPr>
        <w:ilvl w:val="4"/>
        <w:numId w:val="19"/>
      </w:numPr>
      <w:spacing w:after="40"/>
    </w:pPr>
  </w:style>
  <w:style w:type="paragraph" w:customStyle="1" w:styleId="DHHSbullet1lastline">
    <w:name w:val="DHHS bullet 1 last line"/>
    <w:basedOn w:val="DHHSbullet1"/>
    <w:qFormat/>
    <w:rsid w:val="00AA42D5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AA42D5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A42D5"/>
    <w:rPr>
      <w:rFonts w:ascii="Arial" w:hAnsi="Arial"/>
      <w:color w:val="595959"/>
      <w:sz w:val="40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8"/>
    <w:rsid w:val="00AA42D5"/>
    <w:pPr>
      <w:spacing w:before="60" w:after="60" w:line="200" w:lineRule="atLeast"/>
    </w:pPr>
    <w:rPr>
      <w:rFonts w:ascii="Arial" w:eastAsia="MS Gothic" w:hAnsi="Arial" w:cs="Arial"/>
      <w:color w:val="auto"/>
      <w:sz w:val="16"/>
      <w:szCs w:val="16"/>
      <w:lang w:eastAsia="en-US"/>
    </w:rPr>
  </w:style>
  <w:style w:type="character" w:customStyle="1" w:styleId="FootnoteTextChar">
    <w:name w:val="Footnote Text Char"/>
    <w:link w:val="FootnoteText"/>
    <w:uiPriority w:val="8"/>
    <w:rsid w:val="00AA42D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Normal"/>
    <w:semiHidden/>
    <w:rsid w:val="00AA42D5"/>
    <w:rPr>
      <w:rFonts w:ascii="Arial" w:eastAsia="Times" w:hAnsi="Arial"/>
      <w:noProof/>
      <w:color w:val="auto"/>
      <w:sz w:val="12"/>
      <w:szCs w:val="20"/>
      <w:lang w:eastAsia="en-US"/>
    </w:rPr>
  </w:style>
  <w:style w:type="numbering" w:customStyle="1" w:styleId="ZZBullets">
    <w:name w:val="ZZ Bullets"/>
    <w:rsid w:val="00AA42D5"/>
    <w:pPr>
      <w:numPr>
        <w:numId w:val="19"/>
      </w:numPr>
    </w:pPr>
  </w:style>
  <w:style w:type="paragraph" w:customStyle="1" w:styleId="DHHSbulletindentlastline">
    <w:name w:val="DHHS bullet indent last line"/>
    <w:basedOn w:val="DHHSbody"/>
    <w:uiPriority w:val="4"/>
    <w:rsid w:val="00AA42D5"/>
    <w:pPr>
      <w:numPr>
        <w:ilvl w:val="5"/>
        <w:numId w:val="19"/>
      </w:numPr>
    </w:pPr>
  </w:style>
  <w:style w:type="paragraph" w:customStyle="1" w:styleId="DHHSfooter">
    <w:name w:val="DHHS footer"/>
    <w:uiPriority w:val="11"/>
    <w:rsid w:val="00AA42D5"/>
    <w:pPr>
      <w:tabs>
        <w:tab w:val="right" w:pos="10206"/>
      </w:tabs>
    </w:pPr>
    <w:rPr>
      <w:rFonts w:ascii="Arial" w:hAnsi="Arial" w:cs="Arial"/>
      <w:sz w:val="18"/>
      <w:szCs w:val="18"/>
      <w:lang w:val="en-AU" w:eastAsia="en-US"/>
    </w:rPr>
  </w:style>
  <w:style w:type="paragraph" w:customStyle="1" w:styleId="Sectionbreakfirstpage">
    <w:name w:val="Section break first page"/>
    <w:uiPriority w:val="5"/>
    <w:rsid w:val="00AA42D5"/>
    <w:pPr>
      <w:spacing w:after="400"/>
    </w:pPr>
    <w:rPr>
      <w:rFonts w:ascii="Arial" w:hAnsi="Arial"/>
      <w:lang w:val="en-AU" w:eastAsia="en-US"/>
    </w:rPr>
  </w:style>
  <w:style w:type="paragraph" w:styleId="NormalWeb">
    <w:name w:val="Normal (Web)"/>
    <w:basedOn w:val="Normal"/>
    <w:uiPriority w:val="99"/>
    <w:unhideWhenUsed/>
    <w:rsid w:val="00787100"/>
    <w:pPr>
      <w:spacing w:before="100" w:beforeAutospacing="1" w:after="100" w:afterAutospacing="1"/>
    </w:pPr>
    <w:rPr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CYPtext">
    <w:name w:val="CCYP text"/>
    <w:basedOn w:val="Normal"/>
    <w:qFormat/>
    <w:rsid w:val="008F26FF"/>
    <w:pPr>
      <w:spacing w:after="120" w:line="276" w:lineRule="auto"/>
    </w:pPr>
    <w:rPr>
      <w:rFonts w:ascii="Arial" w:eastAsia="Arial" w:hAnsi="Arial" w:cs="Arial"/>
      <w:spacing w:val="-2"/>
      <w:sz w:val="22"/>
      <w:lang w:eastAsia="en-US"/>
    </w:rPr>
  </w:style>
  <w:style w:type="paragraph" w:styleId="Revision">
    <w:name w:val="Revision"/>
    <w:hidden/>
    <w:uiPriority w:val="99"/>
    <w:semiHidden/>
    <w:rsid w:val="004B06BA"/>
    <w:rPr>
      <w:rFonts w:ascii="Times New Roman" w:hAnsi="Times New Roman"/>
      <w:color w:val="000000"/>
      <w:szCs w:val="22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26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@theavenue.org,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79D74-3BE3-40B4-9A9A-D865F831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Govt. Funded Courses Fee &amp; Charges.docx</vt:lpstr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Govt. Funded Courses Fee &amp; Charges.docx</dc:title>
  <dc:subject/>
  <dc:creator>Sandy</dc:creator>
  <cp:keywords/>
  <cp:lastModifiedBy>ExecAdmin | The Avenue Neighbourhood House</cp:lastModifiedBy>
  <cp:revision>3</cp:revision>
  <cp:lastPrinted>2019-10-30T18:27:00Z</cp:lastPrinted>
  <dcterms:created xsi:type="dcterms:W3CDTF">2025-10-01T02:52:00Z</dcterms:created>
  <dcterms:modified xsi:type="dcterms:W3CDTF">2025-10-13T05:02:00Z</dcterms:modified>
</cp:coreProperties>
</file>